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AC8EA" w14:textId="77777777" w:rsidR="00330992" w:rsidRPr="00041C0E" w:rsidRDefault="00330992" w:rsidP="00F66867">
      <w:pPr>
        <w:tabs>
          <w:tab w:val="num" w:pos="1440"/>
        </w:tabs>
        <w:ind w:left="1440" w:hanging="360"/>
        <w:rPr>
          <w:rFonts w:cstheme="minorHAnsi"/>
          <w:sz w:val="24"/>
          <w:szCs w:val="24"/>
        </w:rPr>
      </w:pPr>
    </w:p>
    <w:p w14:paraId="0003E845" w14:textId="15EDC787" w:rsidR="00330992" w:rsidRPr="00611C4E" w:rsidRDefault="00330992" w:rsidP="00041C0E">
      <w:pPr>
        <w:pStyle w:val="Default"/>
        <w:ind w:left="1080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611C4E">
        <w:rPr>
          <w:rFonts w:asciiTheme="minorHAnsi" w:hAnsiTheme="minorHAnsi" w:cstheme="minorHAnsi"/>
          <w:b/>
          <w:bCs/>
          <w:sz w:val="36"/>
          <w:szCs w:val="36"/>
        </w:rPr>
        <w:t>Cena Víta Brandy</w:t>
      </w:r>
      <w:r w:rsidR="00666761">
        <w:rPr>
          <w:rFonts w:asciiTheme="minorHAnsi" w:hAnsiTheme="minorHAnsi" w:cstheme="minorHAnsi"/>
          <w:b/>
          <w:bCs/>
          <w:sz w:val="36"/>
          <w:szCs w:val="36"/>
        </w:rPr>
        <w:t xml:space="preserve"> 202</w:t>
      </w:r>
      <w:r w:rsidR="00837F5F">
        <w:rPr>
          <w:rFonts w:asciiTheme="minorHAnsi" w:hAnsiTheme="minorHAnsi" w:cstheme="minorHAnsi"/>
          <w:b/>
          <w:bCs/>
          <w:sz w:val="36"/>
          <w:szCs w:val="36"/>
        </w:rPr>
        <w:t>2</w:t>
      </w:r>
      <w:r w:rsidRPr="00611C4E">
        <w:rPr>
          <w:rFonts w:asciiTheme="minorHAnsi" w:hAnsiTheme="minorHAnsi" w:cstheme="minorHAnsi"/>
          <w:b/>
          <w:bCs/>
          <w:sz w:val="36"/>
          <w:szCs w:val="36"/>
        </w:rPr>
        <w:t>: Přihláška do soutěže</w:t>
      </w:r>
    </w:p>
    <w:p w14:paraId="5813D5AC" w14:textId="2547B7D8" w:rsidR="00330992" w:rsidRPr="00666761" w:rsidRDefault="00611C4E" w:rsidP="00330992">
      <w:pPr>
        <w:pStyle w:val="Default"/>
        <w:ind w:left="1080"/>
        <w:rPr>
          <w:rFonts w:asciiTheme="minorHAnsi" w:hAnsiTheme="minorHAnsi" w:cstheme="minorHAnsi"/>
          <w:i/>
          <w:iCs/>
        </w:rPr>
      </w:pPr>
      <w:r w:rsidRPr="00666761">
        <w:rPr>
          <w:rFonts w:asciiTheme="minorHAnsi" w:hAnsiTheme="minorHAnsi" w:cstheme="minorHAnsi"/>
          <w:i/>
          <w:iCs/>
        </w:rPr>
        <w:t xml:space="preserve">Prosíme o vyplnění </w:t>
      </w:r>
      <w:r w:rsidR="00666761" w:rsidRPr="00666761">
        <w:rPr>
          <w:rFonts w:asciiTheme="minorHAnsi" w:hAnsiTheme="minorHAnsi" w:cstheme="minorHAnsi"/>
          <w:i/>
          <w:iCs/>
        </w:rPr>
        <w:t xml:space="preserve">následujících položek. Odeslání je možné do </w:t>
      </w:r>
      <w:r w:rsidR="00837F5F">
        <w:rPr>
          <w:rFonts w:asciiTheme="minorHAnsi" w:hAnsiTheme="minorHAnsi" w:cstheme="minorHAnsi"/>
          <w:i/>
          <w:iCs/>
        </w:rPr>
        <w:t>4</w:t>
      </w:r>
      <w:r w:rsidR="00666761" w:rsidRPr="00666761">
        <w:rPr>
          <w:rFonts w:asciiTheme="minorHAnsi" w:hAnsiTheme="minorHAnsi" w:cstheme="minorHAnsi"/>
          <w:i/>
          <w:iCs/>
        </w:rPr>
        <w:t xml:space="preserve">. </w:t>
      </w:r>
      <w:r w:rsidR="00837F5F">
        <w:rPr>
          <w:rFonts w:asciiTheme="minorHAnsi" w:hAnsiTheme="minorHAnsi" w:cstheme="minorHAnsi"/>
          <w:i/>
          <w:iCs/>
        </w:rPr>
        <w:t>2</w:t>
      </w:r>
      <w:r w:rsidR="00666761" w:rsidRPr="00666761">
        <w:rPr>
          <w:rFonts w:asciiTheme="minorHAnsi" w:hAnsiTheme="minorHAnsi" w:cstheme="minorHAnsi"/>
          <w:i/>
          <w:iCs/>
        </w:rPr>
        <w:t>. 202</w:t>
      </w:r>
      <w:r w:rsidR="00D25A54">
        <w:rPr>
          <w:rFonts w:asciiTheme="minorHAnsi" w:hAnsiTheme="minorHAnsi" w:cstheme="minorHAnsi"/>
          <w:i/>
          <w:iCs/>
        </w:rPr>
        <w:t>2</w:t>
      </w:r>
    </w:p>
    <w:p w14:paraId="6D95ED9D" w14:textId="77777777" w:rsidR="00330992" w:rsidRPr="00041C0E" w:rsidRDefault="00330992" w:rsidP="00330992">
      <w:pPr>
        <w:pStyle w:val="Default"/>
        <w:ind w:left="1080"/>
        <w:rPr>
          <w:rFonts w:asciiTheme="minorHAnsi" w:hAnsiTheme="minorHAnsi" w:cstheme="minorHAnsi"/>
        </w:rPr>
      </w:pPr>
    </w:p>
    <w:p w14:paraId="6D4F415C" w14:textId="77777777" w:rsidR="00330992" w:rsidRPr="00041C0E" w:rsidRDefault="00330992" w:rsidP="00330992">
      <w:pPr>
        <w:pStyle w:val="Default"/>
        <w:ind w:left="1080"/>
        <w:rPr>
          <w:rFonts w:asciiTheme="minorHAnsi" w:hAnsiTheme="minorHAnsi" w:cstheme="minorHAnsi"/>
        </w:rPr>
      </w:pPr>
    </w:p>
    <w:p w14:paraId="45D743E5" w14:textId="77777777" w:rsidR="006646AD" w:rsidRPr="00F0377D" w:rsidRDefault="00F66867" w:rsidP="00283FE3">
      <w:pPr>
        <w:pStyle w:val="Default"/>
        <w:numPr>
          <w:ilvl w:val="1"/>
          <w:numId w:val="6"/>
        </w:numPr>
        <w:tabs>
          <w:tab w:val="clear" w:pos="1440"/>
          <w:tab w:val="num" w:pos="360"/>
        </w:tabs>
        <w:ind w:left="360"/>
        <w:rPr>
          <w:rFonts w:asciiTheme="minorHAnsi" w:hAnsiTheme="minorHAnsi" w:cstheme="minorHAnsi"/>
          <w:u w:val="single"/>
        </w:rPr>
      </w:pPr>
      <w:r w:rsidRPr="00F0377D">
        <w:rPr>
          <w:rFonts w:asciiTheme="minorHAnsi" w:hAnsiTheme="minorHAnsi" w:cstheme="minorHAnsi"/>
          <w:u w:val="single"/>
        </w:rPr>
        <w:t>Stručná anotace – charakteristika a popis stavby či opatření</w:t>
      </w:r>
    </w:p>
    <w:p w14:paraId="18B4F7F4" w14:textId="59C991B1" w:rsidR="00F0377D" w:rsidRPr="00F0377D" w:rsidRDefault="00F0377D" w:rsidP="00F0377D">
      <w:pPr>
        <w:pStyle w:val="Default"/>
        <w:ind w:left="360"/>
        <w:rPr>
          <w:rFonts w:asciiTheme="minorHAnsi" w:hAnsiTheme="minorHAnsi" w:cstheme="minorHAnsi"/>
          <w:i/>
          <w:iCs/>
        </w:rPr>
      </w:pPr>
      <w:r w:rsidRPr="00F0377D">
        <w:rPr>
          <w:rFonts w:asciiTheme="minorHAnsi" w:hAnsiTheme="minorHAnsi" w:cstheme="minorHAnsi"/>
          <w:i/>
          <w:iCs/>
        </w:rPr>
        <w:t>Klenba z korun stromů pomalu poskytuje stín. Už si je kam sednout</w:t>
      </w:r>
      <w:r w:rsidR="00582E96">
        <w:rPr>
          <w:rFonts w:asciiTheme="minorHAnsi" w:hAnsiTheme="minorHAnsi" w:cstheme="minorHAnsi"/>
          <w:i/>
          <w:iCs/>
        </w:rPr>
        <w:t>,</w:t>
      </w:r>
      <w:r w:rsidRPr="00F0377D">
        <w:rPr>
          <w:rFonts w:asciiTheme="minorHAnsi" w:hAnsiTheme="minorHAnsi" w:cstheme="minorHAnsi"/>
          <w:i/>
          <w:iCs/>
        </w:rPr>
        <w:t xml:space="preserve"> je na co koukat a dá se i přemýšlet. Třeba o tom co bylo, mohlo by být a co bude dál.</w:t>
      </w:r>
    </w:p>
    <w:p w14:paraId="61719585" w14:textId="05345BD2" w:rsidR="00F66867" w:rsidRPr="006646AD" w:rsidRDefault="006646AD" w:rsidP="00F0377D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Kompletní rekonstrukce 1</w:t>
      </w:r>
      <w:r w:rsidR="00582E96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="00F0377D">
        <w:rPr>
          <w:rFonts w:asciiTheme="minorHAnsi" w:hAnsiTheme="minorHAnsi" w:cstheme="minorHAnsi"/>
        </w:rPr>
        <w:t>části</w:t>
      </w:r>
      <w:r>
        <w:rPr>
          <w:rFonts w:asciiTheme="minorHAnsi" w:hAnsiTheme="minorHAnsi" w:cstheme="minorHAnsi"/>
        </w:rPr>
        <w:t xml:space="preserve"> městské třídy – ulice Nádražní</w:t>
      </w:r>
      <w:r w:rsidRPr="006646AD">
        <w:rPr>
          <w:rFonts w:asciiTheme="minorHAnsi" w:hAnsiTheme="minorHAnsi" w:cstheme="minorHAnsi"/>
        </w:rPr>
        <w:t xml:space="preserve"> v úseku mezi poštou a parkem u Ivana. </w:t>
      </w:r>
      <w:r w:rsidR="00E32B41">
        <w:rPr>
          <w:rFonts w:asciiTheme="minorHAnsi" w:hAnsiTheme="minorHAnsi" w:cstheme="minorHAnsi"/>
        </w:rPr>
        <w:t xml:space="preserve">Nové uspořádání veřejného prostoru a dopravy v klidu. </w:t>
      </w:r>
      <w:r w:rsidR="00F0377D">
        <w:rPr>
          <w:rFonts w:asciiTheme="minorHAnsi" w:hAnsiTheme="minorHAnsi" w:cstheme="minorHAnsi"/>
        </w:rPr>
        <w:t>Výměna a doplnění inženýrských sítí</w:t>
      </w:r>
      <w:r w:rsidR="00E32B41">
        <w:rPr>
          <w:rFonts w:asciiTheme="minorHAnsi" w:hAnsiTheme="minorHAnsi" w:cstheme="minorHAnsi"/>
        </w:rPr>
        <w:t>, nové veřejné osvětlení</w:t>
      </w:r>
      <w:r w:rsidR="00F0377D">
        <w:rPr>
          <w:rFonts w:asciiTheme="minorHAnsi" w:hAnsiTheme="minorHAnsi" w:cstheme="minorHAnsi"/>
        </w:rPr>
        <w:t xml:space="preserve">, </w:t>
      </w:r>
      <w:r w:rsidR="00E32B41">
        <w:rPr>
          <w:rFonts w:asciiTheme="minorHAnsi" w:hAnsiTheme="minorHAnsi" w:cstheme="minorHAnsi"/>
        </w:rPr>
        <w:t>výsadba aleje, doplnění parkovacích stání, kompletní provedení nových povrchů v celém profilu ulice.</w:t>
      </w:r>
      <w:r w:rsidR="005970CC">
        <w:rPr>
          <w:rFonts w:asciiTheme="minorHAnsi" w:hAnsiTheme="minorHAnsi" w:cstheme="minorHAnsi"/>
        </w:rPr>
        <w:br/>
      </w:r>
    </w:p>
    <w:p w14:paraId="15AC12D1" w14:textId="77777777" w:rsidR="006646AD" w:rsidRPr="00F0377D" w:rsidRDefault="00F66867" w:rsidP="00283FE3">
      <w:pPr>
        <w:pStyle w:val="Default"/>
        <w:numPr>
          <w:ilvl w:val="1"/>
          <w:numId w:val="6"/>
        </w:numPr>
        <w:tabs>
          <w:tab w:val="clear" w:pos="1440"/>
          <w:tab w:val="num" w:pos="360"/>
        </w:tabs>
        <w:ind w:left="360"/>
        <w:rPr>
          <w:rFonts w:asciiTheme="minorHAnsi" w:hAnsiTheme="minorHAnsi" w:cstheme="minorHAnsi"/>
          <w:u w:val="single"/>
        </w:rPr>
      </w:pPr>
      <w:r w:rsidRPr="00F0377D">
        <w:rPr>
          <w:rFonts w:asciiTheme="minorHAnsi" w:hAnsiTheme="minorHAnsi" w:cstheme="minorHAnsi"/>
          <w:u w:val="single"/>
        </w:rPr>
        <w:t>Údaje o předkladateli - subjekt, kontakt, telefon, e-mail, IČ</w:t>
      </w:r>
    </w:p>
    <w:p w14:paraId="4C345908" w14:textId="4F92A738" w:rsidR="00F0377D" w:rsidRDefault="006646AD" w:rsidP="006646AD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GRIMM Architekti s.r.o.</w:t>
      </w:r>
      <w:r>
        <w:rPr>
          <w:rFonts w:asciiTheme="minorHAnsi" w:hAnsiTheme="minorHAnsi" w:cstheme="minorHAnsi"/>
        </w:rPr>
        <w:br/>
        <w:t>kontaktní osoba: Ing. arch. Rudolf Grimm</w:t>
      </w:r>
      <w:r>
        <w:rPr>
          <w:rFonts w:asciiTheme="minorHAnsi" w:hAnsiTheme="minorHAnsi" w:cstheme="minorHAnsi"/>
        </w:rPr>
        <w:br/>
        <w:t xml:space="preserve">tel: 608 294 441, email: </w:t>
      </w:r>
      <w:hyperlink r:id="rId7" w:history="1">
        <w:r w:rsidR="00F0377D" w:rsidRPr="00486730">
          <w:rPr>
            <w:rStyle w:val="Hypertextovodkaz"/>
            <w:rFonts w:asciiTheme="minorHAnsi" w:hAnsiTheme="minorHAnsi" w:cstheme="minorHAnsi"/>
          </w:rPr>
          <w:t>rudolf@grimmarch.cz</w:t>
        </w:r>
      </w:hyperlink>
    </w:p>
    <w:p w14:paraId="5D81F6F1" w14:textId="7A7E8D01" w:rsidR="00F66867" w:rsidRPr="00041C0E" w:rsidRDefault="00F0377D" w:rsidP="006646AD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IČ: 09688897</w:t>
      </w:r>
    </w:p>
    <w:p w14:paraId="5DEB5D68" w14:textId="77777777" w:rsidR="00F66867" w:rsidRPr="00F0377D" w:rsidRDefault="00F66867" w:rsidP="00283FE3">
      <w:pPr>
        <w:pStyle w:val="Default"/>
        <w:numPr>
          <w:ilvl w:val="1"/>
          <w:numId w:val="6"/>
        </w:numPr>
        <w:tabs>
          <w:tab w:val="clear" w:pos="1440"/>
          <w:tab w:val="num" w:pos="360"/>
        </w:tabs>
        <w:ind w:left="360"/>
        <w:rPr>
          <w:rFonts w:asciiTheme="minorHAnsi" w:hAnsiTheme="minorHAnsi" w:cstheme="minorHAnsi"/>
          <w:u w:val="single"/>
        </w:rPr>
      </w:pPr>
      <w:r w:rsidRPr="00F0377D">
        <w:rPr>
          <w:rFonts w:asciiTheme="minorHAnsi" w:hAnsiTheme="minorHAnsi" w:cstheme="minorHAnsi"/>
          <w:u w:val="single"/>
        </w:rPr>
        <w:t xml:space="preserve">Údaje o soutěžním řešení: </w:t>
      </w:r>
    </w:p>
    <w:p w14:paraId="296B412A" w14:textId="01A16BBF" w:rsidR="00F66867" w:rsidRPr="00041C0E" w:rsidRDefault="00F66867" w:rsidP="00283FE3">
      <w:pPr>
        <w:pStyle w:val="Default"/>
        <w:numPr>
          <w:ilvl w:val="2"/>
          <w:numId w:val="4"/>
        </w:numPr>
        <w:ind w:left="1080"/>
        <w:rPr>
          <w:rFonts w:asciiTheme="minorHAnsi" w:hAnsiTheme="minorHAnsi" w:cstheme="minorHAnsi"/>
        </w:rPr>
      </w:pPr>
      <w:r w:rsidRPr="00041C0E">
        <w:rPr>
          <w:rFonts w:asciiTheme="minorHAnsi" w:hAnsiTheme="minorHAnsi" w:cstheme="minorHAnsi"/>
        </w:rPr>
        <w:t>název,</w:t>
      </w:r>
      <w:r w:rsidR="005C4C90">
        <w:rPr>
          <w:rFonts w:asciiTheme="minorHAnsi" w:hAnsiTheme="minorHAnsi" w:cstheme="minorHAnsi"/>
        </w:rPr>
        <w:t xml:space="preserve"> </w:t>
      </w:r>
      <w:r w:rsidR="005C4C90" w:rsidRPr="009C610F">
        <w:rPr>
          <w:rFonts w:asciiTheme="minorHAnsi" w:hAnsiTheme="minorHAnsi" w:cstheme="minorHAnsi"/>
          <w:b/>
          <w:bCs/>
        </w:rPr>
        <w:t>Nádražní městská třída, etapa II.</w:t>
      </w:r>
      <w:r w:rsidRPr="00041C0E">
        <w:rPr>
          <w:rFonts w:asciiTheme="minorHAnsi" w:hAnsiTheme="minorHAnsi" w:cstheme="minorHAnsi"/>
        </w:rPr>
        <w:t xml:space="preserve"> </w:t>
      </w:r>
    </w:p>
    <w:p w14:paraId="12AFAEB2" w14:textId="30B14667" w:rsidR="00F66867" w:rsidRPr="00041C0E" w:rsidRDefault="005C4C90" w:rsidP="00283FE3">
      <w:pPr>
        <w:pStyle w:val="Default"/>
        <w:numPr>
          <w:ilvl w:val="2"/>
          <w:numId w:val="4"/>
        </w:numPr>
        <w:ind w:left="1080"/>
        <w:rPr>
          <w:rFonts w:asciiTheme="minorHAnsi" w:hAnsiTheme="minorHAnsi" w:cstheme="minorHAnsi"/>
        </w:rPr>
      </w:pPr>
      <w:r w:rsidRPr="00041C0E">
        <w:rPr>
          <w:rFonts w:asciiTheme="minorHAnsi" w:hAnsiTheme="minorHAnsi" w:cstheme="minorHAnsi"/>
        </w:rPr>
        <w:t>L</w:t>
      </w:r>
      <w:r w:rsidR="00F66867" w:rsidRPr="00041C0E">
        <w:rPr>
          <w:rFonts w:asciiTheme="minorHAnsi" w:hAnsiTheme="minorHAnsi" w:cstheme="minorHAnsi"/>
        </w:rPr>
        <w:t>okalizace</w:t>
      </w:r>
      <w:r w:rsidRPr="00984A89">
        <w:rPr>
          <w:rFonts w:asciiTheme="minorHAnsi" w:hAnsiTheme="minorHAnsi" w:cstheme="minorHAnsi"/>
          <w:b/>
          <w:bCs/>
        </w:rPr>
        <w:t>, Nádražní, 591 01, Žďár nad Sázavou</w:t>
      </w:r>
    </w:p>
    <w:p w14:paraId="78CD8C3F" w14:textId="1BE6AC05" w:rsidR="00F66867" w:rsidRDefault="00F66867" w:rsidP="00283FE3">
      <w:pPr>
        <w:pStyle w:val="Default"/>
        <w:numPr>
          <w:ilvl w:val="2"/>
          <w:numId w:val="4"/>
        </w:numPr>
        <w:ind w:left="1080"/>
        <w:rPr>
          <w:rFonts w:asciiTheme="minorHAnsi" w:hAnsiTheme="minorHAnsi" w:cstheme="minorHAnsi"/>
        </w:rPr>
      </w:pPr>
      <w:r w:rsidRPr="00041C0E">
        <w:rPr>
          <w:rFonts w:asciiTheme="minorHAnsi" w:hAnsiTheme="minorHAnsi" w:cstheme="minorHAnsi"/>
        </w:rPr>
        <w:t>autorský tým (jména autorů, kontaktní adresa, telefon, e-mail na jejich zástupce).</w:t>
      </w:r>
    </w:p>
    <w:p w14:paraId="211EDC11" w14:textId="5043A8F5" w:rsidR="005C4C90" w:rsidRPr="00984A89" w:rsidRDefault="009C610F" w:rsidP="005C4C90">
      <w:pPr>
        <w:pStyle w:val="Default"/>
        <w:ind w:left="1080"/>
        <w:rPr>
          <w:rFonts w:asciiTheme="minorHAnsi" w:hAnsiTheme="minorHAnsi" w:cstheme="minorHAnsi"/>
          <w:b/>
          <w:bCs/>
        </w:rPr>
      </w:pPr>
      <w:r w:rsidRPr="00984A89">
        <w:rPr>
          <w:rFonts w:asciiTheme="minorHAnsi" w:hAnsiTheme="minorHAnsi" w:cstheme="minorHAnsi"/>
          <w:b/>
          <w:bCs/>
        </w:rPr>
        <w:t xml:space="preserve">Autoři: </w:t>
      </w:r>
      <w:r w:rsidR="005C4C90" w:rsidRPr="00984A89">
        <w:rPr>
          <w:rFonts w:asciiTheme="minorHAnsi" w:hAnsiTheme="minorHAnsi" w:cstheme="minorHAnsi"/>
          <w:b/>
          <w:bCs/>
        </w:rPr>
        <w:t xml:space="preserve">Rudolf Grimm, </w:t>
      </w:r>
      <w:r w:rsidRPr="00984A89">
        <w:rPr>
          <w:rFonts w:asciiTheme="minorHAnsi" w:hAnsiTheme="minorHAnsi" w:cstheme="minorHAnsi"/>
          <w:b/>
          <w:bCs/>
        </w:rPr>
        <w:t xml:space="preserve">Martina Grimmová, </w:t>
      </w:r>
      <w:r w:rsidR="005C4C90" w:rsidRPr="00984A89">
        <w:rPr>
          <w:rFonts w:asciiTheme="minorHAnsi" w:hAnsiTheme="minorHAnsi" w:cstheme="minorHAnsi"/>
          <w:b/>
          <w:bCs/>
        </w:rPr>
        <w:t>Vladimír Fialka</w:t>
      </w:r>
      <w:r w:rsidRPr="00984A89">
        <w:rPr>
          <w:rFonts w:asciiTheme="minorHAnsi" w:hAnsiTheme="minorHAnsi" w:cstheme="minorHAnsi"/>
          <w:b/>
          <w:bCs/>
        </w:rPr>
        <w:t xml:space="preserve">, </w:t>
      </w:r>
      <w:r w:rsidR="005C4C90" w:rsidRPr="00984A89">
        <w:rPr>
          <w:rFonts w:asciiTheme="minorHAnsi" w:hAnsiTheme="minorHAnsi" w:cstheme="minorHAnsi"/>
          <w:b/>
          <w:bCs/>
        </w:rPr>
        <w:t>Klára Zahradníčková</w:t>
      </w:r>
    </w:p>
    <w:p w14:paraId="4EB5952C" w14:textId="765871DE" w:rsidR="009C610F" w:rsidRPr="00984A89" w:rsidRDefault="009C610F" w:rsidP="005C4C90">
      <w:pPr>
        <w:pStyle w:val="Default"/>
        <w:ind w:left="1080"/>
        <w:rPr>
          <w:rFonts w:asciiTheme="minorHAnsi" w:hAnsiTheme="minorHAnsi" w:cstheme="minorHAnsi"/>
          <w:b/>
          <w:bCs/>
        </w:rPr>
      </w:pPr>
      <w:r w:rsidRPr="00984A89">
        <w:rPr>
          <w:rFonts w:asciiTheme="minorHAnsi" w:hAnsiTheme="minorHAnsi" w:cstheme="minorHAnsi"/>
          <w:b/>
          <w:bCs/>
        </w:rPr>
        <w:t>Spolupráce: Štěpán Matějka, Petr Novotný</w:t>
      </w:r>
    </w:p>
    <w:p w14:paraId="3A153B5F" w14:textId="642D42B3" w:rsidR="009C610F" w:rsidRPr="00984A89" w:rsidRDefault="009C610F" w:rsidP="005C4C90">
      <w:pPr>
        <w:pStyle w:val="Default"/>
        <w:ind w:left="1080"/>
        <w:rPr>
          <w:rFonts w:asciiTheme="minorHAnsi" w:hAnsiTheme="minorHAnsi" w:cstheme="minorHAnsi"/>
          <w:b/>
          <w:bCs/>
        </w:rPr>
      </w:pPr>
      <w:r w:rsidRPr="00984A89">
        <w:rPr>
          <w:rFonts w:asciiTheme="minorHAnsi" w:hAnsiTheme="minorHAnsi" w:cstheme="minorHAnsi"/>
          <w:b/>
          <w:bCs/>
        </w:rPr>
        <w:t>Kontaktní adresa: GRIMM Architekti, nám. Republiky 22, 591 01 Žďár nad Sázavou</w:t>
      </w:r>
    </w:p>
    <w:p w14:paraId="504CF008" w14:textId="77777777" w:rsidR="005C4C90" w:rsidRDefault="00F66867" w:rsidP="00283FE3">
      <w:pPr>
        <w:pStyle w:val="Default"/>
        <w:numPr>
          <w:ilvl w:val="2"/>
          <w:numId w:val="4"/>
        </w:numPr>
        <w:ind w:left="1080"/>
        <w:rPr>
          <w:rFonts w:asciiTheme="minorHAnsi" w:hAnsiTheme="minorHAnsi" w:cstheme="minorHAnsi"/>
        </w:rPr>
      </w:pPr>
      <w:r w:rsidRPr="00041C0E">
        <w:rPr>
          <w:rFonts w:asciiTheme="minorHAnsi" w:hAnsiTheme="minorHAnsi" w:cstheme="minorHAnsi"/>
        </w:rPr>
        <w:t>jak byl vybrán zpracovatel projektu (oslovení, veřejná soutěž, …. jinak)</w:t>
      </w:r>
    </w:p>
    <w:p w14:paraId="008A45D3" w14:textId="1A5CF062" w:rsidR="00F66867" w:rsidRPr="00984A89" w:rsidRDefault="005C4C90" w:rsidP="005C4C90">
      <w:pPr>
        <w:pStyle w:val="Default"/>
        <w:ind w:left="1080"/>
        <w:rPr>
          <w:rFonts w:asciiTheme="minorHAnsi" w:hAnsiTheme="minorHAnsi" w:cstheme="minorHAnsi"/>
          <w:b/>
          <w:bCs/>
        </w:rPr>
      </w:pPr>
      <w:r w:rsidRPr="00984A89">
        <w:rPr>
          <w:rFonts w:asciiTheme="minorHAnsi" w:hAnsiTheme="minorHAnsi" w:cstheme="minorHAnsi"/>
          <w:b/>
          <w:bCs/>
        </w:rPr>
        <w:t>veřejná architektonická soutěž (ČKA)</w:t>
      </w:r>
      <w:r w:rsidR="00F35964">
        <w:rPr>
          <w:rFonts w:asciiTheme="minorHAnsi" w:hAnsiTheme="minorHAnsi" w:cstheme="minorHAnsi"/>
          <w:b/>
          <w:bCs/>
        </w:rPr>
        <w:t>, následné JŘBU</w:t>
      </w:r>
    </w:p>
    <w:p w14:paraId="53A569B9" w14:textId="77777777" w:rsidR="00F66867" w:rsidRPr="00F0377D" w:rsidRDefault="00F66867" w:rsidP="00283FE3">
      <w:pPr>
        <w:pStyle w:val="Default"/>
        <w:numPr>
          <w:ilvl w:val="1"/>
          <w:numId w:val="6"/>
        </w:numPr>
        <w:tabs>
          <w:tab w:val="clear" w:pos="1440"/>
          <w:tab w:val="num" w:pos="360"/>
        </w:tabs>
        <w:ind w:left="360"/>
        <w:rPr>
          <w:rFonts w:asciiTheme="minorHAnsi" w:hAnsiTheme="minorHAnsi" w:cstheme="minorHAnsi"/>
          <w:u w:val="single"/>
        </w:rPr>
      </w:pPr>
      <w:r w:rsidRPr="00F0377D">
        <w:rPr>
          <w:rFonts w:asciiTheme="minorHAnsi" w:hAnsiTheme="minorHAnsi" w:cstheme="minorHAnsi"/>
          <w:u w:val="single"/>
        </w:rPr>
        <w:t xml:space="preserve">Údaje o realizaci: </w:t>
      </w:r>
    </w:p>
    <w:p w14:paraId="0BD5AF49" w14:textId="2A06A3B6" w:rsidR="00F66867" w:rsidRDefault="00F66867" w:rsidP="00283FE3">
      <w:pPr>
        <w:pStyle w:val="Default"/>
        <w:numPr>
          <w:ilvl w:val="2"/>
          <w:numId w:val="3"/>
        </w:numPr>
        <w:ind w:left="1080"/>
        <w:rPr>
          <w:rFonts w:asciiTheme="minorHAnsi" w:hAnsiTheme="minorHAnsi" w:cstheme="minorHAnsi"/>
        </w:rPr>
      </w:pPr>
      <w:r w:rsidRPr="00041C0E">
        <w:rPr>
          <w:rFonts w:asciiTheme="minorHAnsi" w:hAnsiTheme="minorHAnsi" w:cstheme="minorHAnsi"/>
        </w:rPr>
        <w:t xml:space="preserve">gen. </w:t>
      </w:r>
      <w:r w:rsidR="005C4C90" w:rsidRPr="00041C0E">
        <w:rPr>
          <w:rFonts w:asciiTheme="minorHAnsi" w:hAnsiTheme="minorHAnsi" w:cstheme="minorHAnsi"/>
        </w:rPr>
        <w:t>D</w:t>
      </w:r>
      <w:r w:rsidRPr="00041C0E">
        <w:rPr>
          <w:rFonts w:asciiTheme="minorHAnsi" w:hAnsiTheme="minorHAnsi" w:cstheme="minorHAnsi"/>
        </w:rPr>
        <w:t>odavatel</w:t>
      </w:r>
    </w:p>
    <w:p w14:paraId="68E7546F" w14:textId="39A80A9E" w:rsidR="005C4C90" w:rsidRPr="00984A89" w:rsidRDefault="005C4C90" w:rsidP="005C4C90">
      <w:pPr>
        <w:pStyle w:val="Default"/>
        <w:ind w:left="1080"/>
        <w:rPr>
          <w:rFonts w:asciiTheme="minorHAnsi" w:hAnsiTheme="minorHAnsi" w:cstheme="minorHAnsi"/>
          <w:b/>
          <w:bCs/>
        </w:rPr>
      </w:pPr>
      <w:r w:rsidRPr="00984A89">
        <w:rPr>
          <w:rFonts w:asciiTheme="minorHAnsi" w:hAnsiTheme="minorHAnsi" w:cstheme="minorHAnsi"/>
          <w:b/>
          <w:bCs/>
        </w:rPr>
        <w:t>1.Žďárská plynařská a vodařská, a.s.</w:t>
      </w:r>
      <w:r w:rsidRPr="00984A89">
        <w:rPr>
          <w:rFonts w:asciiTheme="minorHAnsi" w:hAnsiTheme="minorHAnsi" w:cstheme="minorHAnsi"/>
          <w:b/>
          <w:bCs/>
        </w:rPr>
        <w:br/>
        <w:t>Hamry nad Sázavou 367</w:t>
      </w:r>
      <w:r w:rsidRPr="00984A89">
        <w:rPr>
          <w:rFonts w:asciiTheme="minorHAnsi" w:hAnsiTheme="minorHAnsi" w:cstheme="minorHAnsi"/>
          <w:b/>
          <w:bCs/>
        </w:rPr>
        <w:br/>
        <w:t>591 01 Žďár nad Sázavou</w:t>
      </w:r>
    </w:p>
    <w:p w14:paraId="3864401F" w14:textId="77777777" w:rsidR="009C610F" w:rsidRDefault="00F66867" w:rsidP="00283FE3">
      <w:pPr>
        <w:pStyle w:val="Default"/>
        <w:numPr>
          <w:ilvl w:val="2"/>
          <w:numId w:val="3"/>
        </w:numPr>
        <w:ind w:left="1080"/>
        <w:rPr>
          <w:rFonts w:asciiTheme="minorHAnsi" w:hAnsiTheme="minorHAnsi" w:cstheme="minorHAnsi"/>
        </w:rPr>
      </w:pPr>
      <w:r w:rsidRPr="00041C0E">
        <w:rPr>
          <w:rFonts w:asciiTheme="minorHAnsi" w:hAnsiTheme="minorHAnsi" w:cstheme="minorHAnsi"/>
        </w:rPr>
        <w:t>termín realizace (kolaudace nebo uvedení do provozu)</w:t>
      </w:r>
    </w:p>
    <w:p w14:paraId="1FB230A1" w14:textId="36ED2D3E" w:rsidR="00F66867" w:rsidRPr="00984A89" w:rsidRDefault="009C610F" w:rsidP="009C610F">
      <w:pPr>
        <w:pStyle w:val="Default"/>
        <w:ind w:left="1080"/>
        <w:rPr>
          <w:rFonts w:asciiTheme="minorHAnsi" w:hAnsiTheme="minorHAnsi" w:cstheme="minorHAnsi"/>
          <w:b/>
          <w:bCs/>
        </w:rPr>
      </w:pPr>
      <w:r w:rsidRPr="00984A89">
        <w:rPr>
          <w:rFonts w:asciiTheme="minorHAnsi" w:hAnsiTheme="minorHAnsi" w:cstheme="minorHAnsi"/>
          <w:b/>
          <w:bCs/>
        </w:rPr>
        <w:t>07/2020</w:t>
      </w:r>
      <w:r w:rsidR="00F66867" w:rsidRPr="00984A89">
        <w:rPr>
          <w:rFonts w:asciiTheme="minorHAnsi" w:hAnsiTheme="minorHAnsi" w:cstheme="minorHAnsi"/>
          <w:b/>
          <w:bCs/>
        </w:rPr>
        <w:t xml:space="preserve"> </w:t>
      </w:r>
    </w:p>
    <w:p w14:paraId="2F380981" w14:textId="77777777" w:rsidR="005C4C90" w:rsidRDefault="00F66867" w:rsidP="00283FE3">
      <w:pPr>
        <w:pStyle w:val="Default"/>
        <w:numPr>
          <w:ilvl w:val="2"/>
          <w:numId w:val="3"/>
        </w:numPr>
        <w:ind w:left="1080"/>
        <w:rPr>
          <w:rFonts w:asciiTheme="minorHAnsi" w:hAnsiTheme="minorHAnsi" w:cstheme="minorHAnsi"/>
        </w:rPr>
      </w:pPr>
      <w:r w:rsidRPr="00041C0E">
        <w:rPr>
          <w:rFonts w:asciiTheme="minorHAnsi" w:hAnsiTheme="minorHAnsi" w:cstheme="minorHAnsi"/>
        </w:rPr>
        <w:t>funkční určení stavby,</w:t>
      </w:r>
    </w:p>
    <w:p w14:paraId="1200514E" w14:textId="60FB0E35" w:rsidR="00F66867" w:rsidRPr="00984A89" w:rsidRDefault="005C4C90" w:rsidP="005C4C90">
      <w:pPr>
        <w:pStyle w:val="Default"/>
        <w:ind w:left="1080"/>
        <w:rPr>
          <w:rFonts w:asciiTheme="minorHAnsi" w:hAnsiTheme="minorHAnsi" w:cstheme="minorHAnsi"/>
          <w:b/>
          <w:bCs/>
        </w:rPr>
      </w:pPr>
      <w:r w:rsidRPr="00984A89">
        <w:rPr>
          <w:rFonts w:asciiTheme="minorHAnsi" w:hAnsiTheme="minorHAnsi" w:cstheme="minorHAnsi"/>
          <w:b/>
          <w:bCs/>
        </w:rPr>
        <w:t>ulice</w:t>
      </w:r>
      <w:r w:rsidR="00F66867" w:rsidRPr="00984A89">
        <w:rPr>
          <w:rFonts w:asciiTheme="minorHAnsi" w:hAnsiTheme="minorHAnsi" w:cstheme="minorHAnsi"/>
          <w:b/>
          <w:bCs/>
        </w:rPr>
        <w:t xml:space="preserve"> </w:t>
      </w:r>
    </w:p>
    <w:p w14:paraId="313BD562" w14:textId="77777777" w:rsidR="00F66867" w:rsidRPr="00F0377D" w:rsidRDefault="00F66867" w:rsidP="00283FE3">
      <w:pPr>
        <w:pStyle w:val="Default"/>
        <w:numPr>
          <w:ilvl w:val="1"/>
          <w:numId w:val="6"/>
        </w:numPr>
        <w:tabs>
          <w:tab w:val="clear" w:pos="1440"/>
          <w:tab w:val="num" w:pos="360"/>
        </w:tabs>
        <w:ind w:left="360"/>
        <w:rPr>
          <w:rFonts w:asciiTheme="minorHAnsi" w:hAnsiTheme="minorHAnsi" w:cstheme="minorHAnsi"/>
          <w:u w:val="single"/>
        </w:rPr>
      </w:pPr>
      <w:r w:rsidRPr="00F0377D">
        <w:rPr>
          <w:rFonts w:asciiTheme="minorHAnsi" w:hAnsiTheme="minorHAnsi" w:cstheme="minorHAnsi"/>
          <w:u w:val="single"/>
        </w:rPr>
        <w:t xml:space="preserve">Údaje o investorovi stavebního díla (zejména): </w:t>
      </w:r>
    </w:p>
    <w:p w14:paraId="5F75E558" w14:textId="24E24B89" w:rsidR="00F66867" w:rsidRDefault="00F66867" w:rsidP="00283FE3">
      <w:pPr>
        <w:pStyle w:val="Default"/>
        <w:numPr>
          <w:ilvl w:val="2"/>
          <w:numId w:val="5"/>
        </w:numPr>
        <w:ind w:left="1080"/>
        <w:rPr>
          <w:rFonts w:asciiTheme="minorHAnsi" w:hAnsiTheme="minorHAnsi" w:cstheme="minorHAnsi"/>
        </w:rPr>
      </w:pPr>
      <w:r w:rsidRPr="00041C0E">
        <w:rPr>
          <w:rFonts w:asciiTheme="minorHAnsi" w:hAnsiTheme="minorHAnsi" w:cstheme="minorHAnsi"/>
        </w:rPr>
        <w:t>název, sídlo, adresa, kontaktní osoba (telefon, e-mail),</w:t>
      </w:r>
    </w:p>
    <w:p w14:paraId="18788257" w14:textId="29213397" w:rsidR="00984A89" w:rsidRPr="00984A89" w:rsidRDefault="00984A89" w:rsidP="00984A89">
      <w:pPr>
        <w:pStyle w:val="Default"/>
        <w:ind w:left="1080"/>
        <w:rPr>
          <w:rFonts w:asciiTheme="minorHAnsi" w:hAnsiTheme="minorHAnsi" w:cstheme="minorHAnsi"/>
          <w:b/>
          <w:bCs/>
        </w:rPr>
      </w:pPr>
      <w:r w:rsidRPr="00984A89">
        <w:rPr>
          <w:rFonts w:asciiTheme="minorHAnsi" w:hAnsiTheme="minorHAnsi" w:cstheme="minorHAnsi"/>
          <w:b/>
          <w:bCs/>
        </w:rPr>
        <w:t>město Žďár nad Sázavou</w:t>
      </w:r>
      <w:r w:rsidRPr="00984A89">
        <w:rPr>
          <w:rFonts w:asciiTheme="minorHAnsi" w:hAnsiTheme="minorHAnsi" w:cstheme="minorHAnsi"/>
          <w:b/>
          <w:bCs/>
        </w:rPr>
        <w:br/>
        <w:t>Žižkova 227/1, 591 01 Žďár nad Sázavou</w:t>
      </w:r>
      <w:r w:rsidRPr="00984A89">
        <w:rPr>
          <w:rFonts w:asciiTheme="minorHAnsi" w:hAnsiTheme="minorHAnsi" w:cstheme="minorHAnsi"/>
          <w:b/>
          <w:bCs/>
        </w:rPr>
        <w:br/>
        <w:t>kontaktní osoba: Ing. Martin Mrkos, ACCA</w:t>
      </w:r>
      <w:r>
        <w:rPr>
          <w:rFonts w:asciiTheme="minorHAnsi" w:hAnsiTheme="minorHAnsi" w:cstheme="minorHAnsi"/>
          <w:b/>
          <w:bCs/>
        </w:rPr>
        <w:t>, starosta města</w:t>
      </w:r>
      <w:r w:rsidRPr="00984A89">
        <w:rPr>
          <w:rFonts w:asciiTheme="minorHAnsi" w:hAnsiTheme="minorHAnsi" w:cstheme="minorHAnsi"/>
          <w:b/>
          <w:bCs/>
        </w:rPr>
        <w:br/>
        <w:t>tel: 739 477 703</w:t>
      </w:r>
    </w:p>
    <w:p w14:paraId="48EC4B84" w14:textId="3DC216F3" w:rsidR="00F66867" w:rsidRDefault="00F66867" w:rsidP="00283FE3">
      <w:pPr>
        <w:pStyle w:val="Default"/>
        <w:numPr>
          <w:ilvl w:val="2"/>
          <w:numId w:val="5"/>
        </w:numPr>
        <w:ind w:left="1080"/>
        <w:rPr>
          <w:rFonts w:asciiTheme="minorHAnsi" w:hAnsiTheme="minorHAnsi" w:cstheme="minorHAnsi"/>
        </w:rPr>
      </w:pPr>
      <w:r w:rsidRPr="00041C0E">
        <w:rPr>
          <w:rFonts w:asciiTheme="minorHAnsi" w:hAnsiTheme="minorHAnsi" w:cstheme="minorHAnsi"/>
        </w:rPr>
        <w:t>způsob financování</w:t>
      </w:r>
      <w:r w:rsidR="00F10DB4">
        <w:rPr>
          <w:rFonts w:asciiTheme="minorHAnsi" w:hAnsiTheme="minorHAnsi" w:cstheme="minorHAnsi"/>
        </w:rPr>
        <w:br/>
      </w:r>
      <w:r w:rsidR="00984A89" w:rsidRPr="00984A89">
        <w:rPr>
          <w:rFonts w:asciiTheme="minorHAnsi" w:hAnsiTheme="minorHAnsi" w:cstheme="minorHAnsi"/>
          <w:b/>
          <w:bCs/>
        </w:rPr>
        <w:t>veřejné zdroje</w:t>
      </w:r>
    </w:p>
    <w:p w14:paraId="59F73407" w14:textId="404F873C" w:rsidR="00984A89" w:rsidRDefault="00984A89" w:rsidP="00984A89">
      <w:pPr>
        <w:pStyle w:val="Default"/>
        <w:ind w:left="1080"/>
        <w:rPr>
          <w:rFonts w:asciiTheme="minorHAnsi" w:hAnsiTheme="minorHAnsi" w:cstheme="minorHAnsi"/>
        </w:rPr>
      </w:pPr>
    </w:p>
    <w:p w14:paraId="2C19EC08" w14:textId="66594103" w:rsidR="00F66867" w:rsidRDefault="00F66867" w:rsidP="00283FE3">
      <w:pPr>
        <w:pStyle w:val="Default"/>
        <w:numPr>
          <w:ilvl w:val="1"/>
          <w:numId w:val="6"/>
        </w:numPr>
        <w:tabs>
          <w:tab w:val="clear" w:pos="1440"/>
          <w:tab w:val="num" w:pos="360"/>
        </w:tabs>
        <w:ind w:left="360"/>
        <w:rPr>
          <w:rFonts w:asciiTheme="minorHAnsi" w:hAnsiTheme="minorHAnsi" w:cstheme="minorHAnsi"/>
          <w:u w:val="single"/>
        </w:rPr>
      </w:pPr>
      <w:r w:rsidRPr="00224B63">
        <w:rPr>
          <w:rFonts w:asciiTheme="minorHAnsi" w:hAnsiTheme="minorHAnsi" w:cstheme="minorHAnsi"/>
          <w:u w:val="single"/>
        </w:rPr>
        <w:lastRenderedPageBreak/>
        <w:t>Stručný popis stavu před a po realizaci, bodový výčet přínosů realizace</w:t>
      </w:r>
    </w:p>
    <w:p w14:paraId="76E43DCA" w14:textId="77777777" w:rsidR="00EE13A7" w:rsidRDefault="00EE13A7" w:rsidP="00885881">
      <w:pPr>
        <w:pStyle w:val="Default"/>
        <w:ind w:left="360"/>
        <w:rPr>
          <w:rFonts w:asciiTheme="minorHAnsi" w:hAnsiTheme="minorHAnsi" w:cstheme="minorHAnsi"/>
        </w:rPr>
      </w:pPr>
    </w:p>
    <w:p w14:paraId="092005BB" w14:textId="217A9649" w:rsidR="00885881" w:rsidRDefault="00885881" w:rsidP="00885881">
      <w:pPr>
        <w:pStyle w:val="Default"/>
        <w:ind w:left="360"/>
        <w:rPr>
          <w:rFonts w:asciiTheme="minorHAnsi" w:hAnsiTheme="minorHAnsi" w:cstheme="minorHAnsi"/>
        </w:rPr>
      </w:pPr>
      <w:r w:rsidRPr="00885881">
        <w:rPr>
          <w:rFonts w:asciiTheme="minorHAnsi" w:hAnsiTheme="minorHAnsi" w:cstheme="minorHAnsi"/>
        </w:rPr>
        <w:t>Stav před realizací</w:t>
      </w:r>
    </w:p>
    <w:p w14:paraId="21F8A1B2" w14:textId="5878855F" w:rsidR="00885881" w:rsidRDefault="005970CC" w:rsidP="00885881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3298A99" wp14:editId="34859F13">
            <wp:extent cx="5349923" cy="4012442"/>
            <wp:effectExtent l="0" t="0" r="3175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64" cy="402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84480" w14:textId="11275658" w:rsidR="00885881" w:rsidRDefault="00885881" w:rsidP="00885881">
      <w:pPr>
        <w:pStyle w:val="Default"/>
        <w:ind w:left="360"/>
        <w:rPr>
          <w:rFonts w:asciiTheme="minorHAnsi" w:hAnsiTheme="minorHAnsi" w:cstheme="minorHAnsi"/>
        </w:rPr>
      </w:pPr>
    </w:p>
    <w:p w14:paraId="2D282305" w14:textId="110AE68D" w:rsidR="005970CC" w:rsidRDefault="005970CC" w:rsidP="00885881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CE4CB24" wp14:editId="77FEE1E8">
            <wp:extent cx="3426224" cy="2571940"/>
            <wp:effectExtent l="7938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37990" cy="258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     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0548AFF0" wp14:editId="09579660">
            <wp:extent cx="3358462" cy="2521074"/>
            <wp:effectExtent l="0" t="635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72493" cy="253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CA916" w14:textId="77777777" w:rsidR="005970CC" w:rsidRDefault="005970CC" w:rsidP="00885881">
      <w:pPr>
        <w:pStyle w:val="Default"/>
        <w:ind w:left="360"/>
        <w:rPr>
          <w:rFonts w:asciiTheme="minorHAnsi" w:hAnsiTheme="minorHAnsi" w:cstheme="minorHAnsi"/>
        </w:rPr>
      </w:pPr>
    </w:p>
    <w:p w14:paraId="7D4FA0CF" w14:textId="0030A583" w:rsidR="00885881" w:rsidRDefault="00885881" w:rsidP="00885881">
      <w:pPr>
        <w:pStyle w:val="Default"/>
        <w:ind w:left="360"/>
        <w:rPr>
          <w:rFonts w:asciiTheme="minorHAnsi" w:hAnsiTheme="minorHAnsi" w:cstheme="minorHAnsi"/>
        </w:rPr>
      </w:pPr>
    </w:p>
    <w:p w14:paraId="654A54C0" w14:textId="6FA23280" w:rsidR="005970CC" w:rsidRDefault="005970CC" w:rsidP="00885881">
      <w:pPr>
        <w:pStyle w:val="Default"/>
        <w:ind w:left="360"/>
        <w:rPr>
          <w:rFonts w:asciiTheme="minorHAnsi" w:hAnsiTheme="minorHAnsi" w:cstheme="minorHAnsi"/>
        </w:rPr>
      </w:pPr>
    </w:p>
    <w:p w14:paraId="7980CA04" w14:textId="7A3885DB" w:rsidR="00F66867" w:rsidRPr="00E54B3C" w:rsidRDefault="00F66867" w:rsidP="00283FE3">
      <w:pPr>
        <w:pStyle w:val="Default"/>
        <w:numPr>
          <w:ilvl w:val="2"/>
          <w:numId w:val="2"/>
        </w:numPr>
        <w:tabs>
          <w:tab w:val="clear" w:pos="2340"/>
          <w:tab w:val="num" w:pos="1260"/>
        </w:tabs>
        <w:ind w:left="1260"/>
        <w:rPr>
          <w:rStyle w:val="Siln"/>
          <w:rFonts w:asciiTheme="minorHAnsi" w:hAnsiTheme="minorHAnsi" w:cstheme="minorHAnsi"/>
          <w:b w:val="0"/>
          <w:bCs w:val="0"/>
        </w:rPr>
      </w:pPr>
      <w:r w:rsidRPr="00041C0E">
        <w:rPr>
          <w:rStyle w:val="Siln"/>
          <w:rFonts w:asciiTheme="minorHAnsi" w:hAnsiTheme="minorHAnsi" w:cstheme="minorHAnsi"/>
          <w:b w:val="0"/>
          <w:bCs w:val="0"/>
          <w:shd w:val="clear" w:color="auto" w:fill="FFFFFF"/>
        </w:rPr>
        <w:lastRenderedPageBreak/>
        <w:t>Urbanisticko-architektonický kontext (krajinný a městský kontext)</w:t>
      </w:r>
    </w:p>
    <w:p w14:paraId="33F6EBC1" w14:textId="77777777" w:rsidR="00C80E6C" w:rsidRDefault="00E54B3C" w:rsidP="00C80E6C">
      <w:pPr>
        <w:pStyle w:val="Default"/>
        <w:ind w:left="360"/>
        <w:rPr>
          <w:rFonts w:ascii="Arial" w:hAnsi="Arial" w:cs="Arial"/>
        </w:rPr>
      </w:pPr>
      <w:r w:rsidRPr="00E54B3C">
        <w:rPr>
          <w:rFonts w:asciiTheme="minorHAnsi" w:hAnsiTheme="minorHAnsi" w:cstheme="minorHAnsi"/>
        </w:rPr>
        <w:t>Ulice Nádražní se začala v městské struktuře Žďáru formovat začátkem 20. století, jako spojnice dnešního nám. Republiky s budovou vlakového nádraží. V 50. letech se nádraží přesunulo o cca 450 m jižním směrem. Význam ulice to ovšem nezměnilo, došlo jen k prodloužení ulice k nové budově, což se stalo impulsem pro vznik nové, již modernistické urbanistické struktury (2. pol. 20. století).</w:t>
      </w:r>
      <w:r w:rsidR="00C80E6C" w:rsidRPr="00C80E6C">
        <w:rPr>
          <w:rFonts w:asciiTheme="minorHAnsi" w:hAnsiTheme="minorHAnsi" w:cstheme="minorHAnsi"/>
        </w:rPr>
        <w:t xml:space="preserve"> Projekt vychází z architektonické soutěže, jejímž řešením byla ulice Nádražní v celé své délce od nádražní budovy až po náměstí Republiky. Koncept návrhu je založen na vytvoření silné pěší osy/promenády na východní straně ulice mezi nádražím a křížením s ulicí Smetanova, odkud ulice dále pokračuje až k pěší zóně a na náměstí.</w:t>
      </w:r>
    </w:p>
    <w:p w14:paraId="081EE732" w14:textId="35D04EC3" w:rsidR="00E54B3C" w:rsidRPr="00C80E6C" w:rsidRDefault="00C80E6C" w:rsidP="00C80E6C">
      <w:pPr>
        <w:pStyle w:val="Default"/>
        <w:ind w:left="360"/>
        <w:rPr>
          <w:rFonts w:asciiTheme="minorHAnsi" w:hAnsiTheme="minorHAnsi" w:cstheme="minorHAnsi"/>
        </w:rPr>
      </w:pPr>
      <w:r w:rsidRPr="00C80E6C">
        <w:rPr>
          <w:rFonts w:asciiTheme="minorHAnsi" w:hAnsiTheme="minorHAnsi" w:cstheme="minorHAnsi"/>
        </w:rPr>
        <w:t xml:space="preserve">V první kroku </w:t>
      </w:r>
      <w:r>
        <w:rPr>
          <w:rFonts w:asciiTheme="minorHAnsi" w:hAnsiTheme="minorHAnsi" w:cstheme="minorHAnsi"/>
        </w:rPr>
        <w:t>(</w:t>
      </w:r>
      <w:r w:rsidRPr="00C80E6C">
        <w:rPr>
          <w:rFonts w:asciiTheme="minorHAnsi" w:hAnsiTheme="minorHAnsi" w:cstheme="minorHAnsi"/>
        </w:rPr>
        <w:t>etapě II</w:t>
      </w:r>
      <w:r w:rsidR="00582E96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>)</w:t>
      </w:r>
      <w:r w:rsidRPr="00C80E6C">
        <w:rPr>
          <w:rFonts w:asciiTheme="minorHAnsi" w:hAnsiTheme="minorHAnsi" w:cstheme="minorHAnsi"/>
        </w:rPr>
        <w:t xml:space="preserve"> byl proveden </w:t>
      </w:r>
      <w:r w:rsidR="00582E96">
        <w:rPr>
          <w:rFonts w:asciiTheme="minorHAnsi" w:hAnsiTheme="minorHAnsi" w:cstheme="minorHAnsi"/>
        </w:rPr>
        <w:t>ú</w:t>
      </w:r>
      <w:r w:rsidRPr="00C80E6C">
        <w:rPr>
          <w:rFonts w:asciiTheme="minorHAnsi" w:hAnsiTheme="minorHAnsi" w:cstheme="minorHAnsi"/>
        </w:rPr>
        <w:t>sek ulice od kruhového objezdu u Ivana směrem k poště.</w:t>
      </w:r>
    </w:p>
    <w:p w14:paraId="70D8F45D" w14:textId="77777777" w:rsidR="006646AD" w:rsidRPr="00041C0E" w:rsidRDefault="006646AD" w:rsidP="006646AD">
      <w:pPr>
        <w:pStyle w:val="Default"/>
        <w:ind w:left="1260"/>
        <w:rPr>
          <w:rStyle w:val="Siln"/>
          <w:rFonts w:asciiTheme="minorHAnsi" w:hAnsiTheme="minorHAnsi" w:cstheme="minorHAnsi"/>
          <w:b w:val="0"/>
          <w:bCs w:val="0"/>
        </w:rPr>
      </w:pPr>
    </w:p>
    <w:p w14:paraId="5CD2F6DC" w14:textId="7E0A0692" w:rsidR="00F66867" w:rsidRPr="00DE1AE8" w:rsidRDefault="00F66867" w:rsidP="00283FE3">
      <w:pPr>
        <w:pStyle w:val="Default"/>
        <w:numPr>
          <w:ilvl w:val="2"/>
          <w:numId w:val="2"/>
        </w:numPr>
        <w:tabs>
          <w:tab w:val="clear" w:pos="2340"/>
          <w:tab w:val="num" w:pos="1260"/>
        </w:tabs>
        <w:ind w:left="1260"/>
        <w:rPr>
          <w:rStyle w:val="Siln"/>
          <w:rFonts w:asciiTheme="minorHAnsi" w:hAnsiTheme="minorHAnsi" w:cstheme="minorHAnsi"/>
          <w:b w:val="0"/>
          <w:bCs w:val="0"/>
        </w:rPr>
      </w:pPr>
      <w:r w:rsidRPr="00041C0E">
        <w:rPr>
          <w:rStyle w:val="Siln"/>
          <w:rFonts w:asciiTheme="minorHAnsi" w:hAnsiTheme="minorHAnsi" w:cstheme="minorHAnsi"/>
          <w:b w:val="0"/>
          <w:bCs w:val="0"/>
          <w:shd w:val="clear" w:color="auto" w:fill="FFFFFF"/>
        </w:rPr>
        <w:t>Architektonické řešení</w:t>
      </w:r>
    </w:p>
    <w:p w14:paraId="61AB0D5E" w14:textId="714D8EC3" w:rsidR="00DE1AE8" w:rsidRPr="00B776A2" w:rsidRDefault="0070172F" w:rsidP="00B776A2">
      <w:pPr>
        <w:pStyle w:val="Default"/>
        <w:ind w:left="360"/>
        <w:rPr>
          <w:rFonts w:asciiTheme="minorHAnsi" w:hAnsiTheme="minorHAnsi" w:cstheme="minorHAnsi"/>
        </w:rPr>
      </w:pPr>
      <w:r w:rsidRPr="00B776A2">
        <w:rPr>
          <w:rFonts w:asciiTheme="minorHAnsi" w:hAnsiTheme="minorHAnsi" w:cstheme="minorHAnsi"/>
        </w:rPr>
        <w:t>Zásadním hlediskem</w:t>
      </w:r>
      <w:r w:rsidR="00B776A2">
        <w:rPr>
          <w:rFonts w:asciiTheme="minorHAnsi" w:hAnsiTheme="minorHAnsi" w:cstheme="minorHAnsi"/>
        </w:rPr>
        <w:t xml:space="preserve"> </w:t>
      </w:r>
      <w:r w:rsidRPr="00B776A2">
        <w:rPr>
          <w:rFonts w:asciiTheme="minorHAnsi" w:hAnsiTheme="minorHAnsi" w:cstheme="minorHAnsi"/>
        </w:rPr>
        <w:t xml:space="preserve">bylo vytvoření </w:t>
      </w:r>
      <w:r w:rsidR="00B776A2">
        <w:rPr>
          <w:rFonts w:asciiTheme="minorHAnsi" w:hAnsiTheme="minorHAnsi" w:cstheme="minorHAnsi"/>
        </w:rPr>
        <w:t xml:space="preserve">kvalitního </w:t>
      </w:r>
      <w:r w:rsidRPr="00B776A2">
        <w:rPr>
          <w:rFonts w:asciiTheme="minorHAnsi" w:hAnsiTheme="minorHAnsi" w:cstheme="minorHAnsi"/>
        </w:rPr>
        <w:t xml:space="preserve">sdíleného veřejného prostoru, do kterého </w:t>
      </w:r>
      <w:r w:rsidR="00B776A2">
        <w:rPr>
          <w:rFonts w:asciiTheme="minorHAnsi" w:hAnsiTheme="minorHAnsi" w:cstheme="minorHAnsi"/>
        </w:rPr>
        <w:t xml:space="preserve">jsou </w:t>
      </w:r>
      <w:r w:rsidRPr="00B776A2">
        <w:rPr>
          <w:rFonts w:asciiTheme="minorHAnsi" w:hAnsiTheme="minorHAnsi" w:cstheme="minorHAnsi"/>
        </w:rPr>
        <w:t>bezpečně zapo</w:t>
      </w:r>
      <w:r w:rsidR="00B776A2">
        <w:rPr>
          <w:rFonts w:asciiTheme="minorHAnsi" w:hAnsiTheme="minorHAnsi" w:cstheme="minorHAnsi"/>
        </w:rPr>
        <w:t xml:space="preserve">jeni všichni jeho uživatelé. </w:t>
      </w:r>
      <w:r w:rsidR="00B776A2" w:rsidRPr="00B776A2">
        <w:rPr>
          <w:rFonts w:asciiTheme="minorHAnsi" w:hAnsiTheme="minorHAnsi" w:cstheme="minorHAnsi"/>
        </w:rPr>
        <w:t>Tvarové řešení odpovídá kvalitní dopravní obsluze a průjezdu územím v rámci zachování bezpečného provozu všech, jak automobilů, tak cyklistů i pěších. Oproti původnímu stavu jsou jednotlivé části prostoru jasně definovány a materiálově odlišeny.</w:t>
      </w:r>
      <w:r w:rsidR="00B776A2">
        <w:rPr>
          <w:rFonts w:asciiTheme="minorHAnsi" w:hAnsiTheme="minorHAnsi" w:cstheme="minorHAnsi"/>
        </w:rPr>
        <w:br/>
      </w:r>
    </w:p>
    <w:p w14:paraId="2455360F" w14:textId="5C3132F7" w:rsidR="00F66867" w:rsidRPr="00586924" w:rsidRDefault="00F66867" w:rsidP="00283FE3">
      <w:pPr>
        <w:pStyle w:val="Default"/>
        <w:numPr>
          <w:ilvl w:val="2"/>
          <w:numId w:val="2"/>
        </w:numPr>
        <w:tabs>
          <w:tab w:val="clear" w:pos="2340"/>
          <w:tab w:val="num" w:pos="1260"/>
        </w:tabs>
        <w:ind w:left="1260"/>
        <w:rPr>
          <w:rStyle w:val="apple-converted-space"/>
          <w:rFonts w:asciiTheme="minorHAnsi" w:hAnsiTheme="minorHAnsi" w:cstheme="minorHAnsi"/>
        </w:rPr>
      </w:pPr>
      <w:r w:rsidRPr="00041C0E">
        <w:rPr>
          <w:rStyle w:val="Siln"/>
          <w:rFonts w:asciiTheme="minorHAnsi" w:hAnsiTheme="minorHAnsi" w:cstheme="minorHAnsi"/>
          <w:b w:val="0"/>
          <w:bCs w:val="0"/>
          <w:shd w:val="clear" w:color="auto" w:fill="FFFFFF"/>
        </w:rPr>
        <w:t>Uživatelská kvalita (funkční řešení, komfort užití, bezpečnost)</w:t>
      </w:r>
      <w:r w:rsidRPr="00041C0E">
        <w:rPr>
          <w:rStyle w:val="apple-converted-space"/>
          <w:rFonts w:asciiTheme="minorHAnsi" w:hAnsiTheme="minorHAnsi" w:cstheme="minorHAnsi"/>
          <w:shd w:val="clear" w:color="auto" w:fill="FFFFFF"/>
        </w:rPr>
        <w:t> </w:t>
      </w:r>
    </w:p>
    <w:p w14:paraId="43886A2D" w14:textId="27FB8D3A" w:rsidR="00586924" w:rsidRPr="00586924" w:rsidRDefault="00582E96" w:rsidP="00586924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Původně patřila ulice</w:t>
      </w:r>
      <w:r w:rsidR="000F365F">
        <w:rPr>
          <w:rFonts w:asciiTheme="minorHAnsi" w:hAnsiTheme="minorHAnsi" w:cstheme="minorHAnsi"/>
        </w:rPr>
        <w:t xml:space="preserve"> s 9m širokou vozovkou</w:t>
      </w:r>
      <w:r>
        <w:rPr>
          <w:rFonts w:asciiTheme="minorHAnsi" w:hAnsiTheme="minorHAnsi" w:cstheme="minorHAnsi"/>
        </w:rPr>
        <w:t xml:space="preserve"> </w:t>
      </w:r>
      <w:r w:rsidR="00586924" w:rsidRPr="00586924">
        <w:rPr>
          <w:rFonts w:asciiTheme="minorHAnsi" w:hAnsiTheme="minorHAnsi" w:cstheme="minorHAnsi"/>
        </w:rPr>
        <w:t>autům</w:t>
      </w:r>
      <w:r w:rsidR="00586924">
        <w:rPr>
          <w:rFonts w:asciiTheme="minorHAnsi" w:hAnsiTheme="minorHAnsi" w:cstheme="minorHAnsi"/>
        </w:rPr>
        <w:t xml:space="preserve">. Chodec </w:t>
      </w:r>
      <w:r w:rsidR="000F365F">
        <w:rPr>
          <w:rFonts w:asciiTheme="minorHAnsi" w:hAnsiTheme="minorHAnsi" w:cstheme="minorHAnsi"/>
        </w:rPr>
        <w:t>nezúčastněně procházel podél fasád domů</w:t>
      </w:r>
      <w:r w:rsidR="00586924">
        <w:rPr>
          <w:rFonts w:asciiTheme="minorHAnsi" w:hAnsiTheme="minorHAnsi" w:cstheme="minorHAnsi"/>
        </w:rPr>
        <w:t xml:space="preserve">. </w:t>
      </w:r>
      <w:r w:rsidR="00586924" w:rsidRPr="00586924">
        <w:rPr>
          <w:rFonts w:asciiTheme="minorHAnsi" w:hAnsiTheme="minorHAnsi" w:cstheme="minorHAnsi"/>
        </w:rPr>
        <w:t xml:space="preserve">Široká asfaltová plocha </w:t>
      </w:r>
      <w:r w:rsidR="00586924">
        <w:rPr>
          <w:rFonts w:asciiTheme="minorHAnsi" w:hAnsiTheme="minorHAnsi" w:cstheme="minorHAnsi"/>
        </w:rPr>
        <w:t xml:space="preserve">od </w:t>
      </w:r>
      <w:r w:rsidR="00586924" w:rsidRPr="00586924">
        <w:rPr>
          <w:rFonts w:asciiTheme="minorHAnsi" w:hAnsiTheme="minorHAnsi" w:cstheme="minorHAnsi"/>
        </w:rPr>
        <w:t xml:space="preserve">fasády k fasádě s jizvami asfaltových záplat </w:t>
      </w:r>
      <w:r w:rsidR="000F365F">
        <w:rPr>
          <w:rFonts w:asciiTheme="minorHAnsi" w:hAnsiTheme="minorHAnsi" w:cstheme="minorHAnsi"/>
        </w:rPr>
        <w:t xml:space="preserve">a olejových skvrn </w:t>
      </w:r>
      <w:r w:rsidR="00586924" w:rsidRPr="00586924">
        <w:rPr>
          <w:rFonts w:asciiTheme="minorHAnsi" w:hAnsiTheme="minorHAnsi" w:cstheme="minorHAnsi"/>
        </w:rPr>
        <w:t>mnoha generací</w:t>
      </w:r>
      <w:r w:rsidR="00E00B18">
        <w:rPr>
          <w:rFonts w:asciiTheme="minorHAnsi" w:hAnsiTheme="minorHAnsi" w:cstheme="minorHAnsi"/>
        </w:rPr>
        <w:t>,</w:t>
      </w:r>
      <w:r w:rsidR="00586924">
        <w:rPr>
          <w:rFonts w:asciiTheme="minorHAnsi" w:hAnsiTheme="minorHAnsi" w:cstheme="minorHAnsi"/>
        </w:rPr>
        <w:t xml:space="preserve"> definovala ponurou atmosféru ulice.</w:t>
      </w:r>
      <w:r w:rsidR="00586924" w:rsidRPr="00586924">
        <w:rPr>
          <w:rFonts w:asciiTheme="minorHAnsi" w:hAnsiTheme="minorHAnsi" w:cstheme="minorHAnsi"/>
        </w:rPr>
        <w:t xml:space="preserve"> Ulice bez zeleně</w:t>
      </w:r>
      <w:r w:rsidR="00DE1AE8">
        <w:rPr>
          <w:rFonts w:asciiTheme="minorHAnsi" w:hAnsiTheme="minorHAnsi" w:cstheme="minorHAnsi"/>
        </w:rPr>
        <w:t xml:space="preserve"> a bez vůně.</w:t>
      </w:r>
    </w:p>
    <w:p w14:paraId="4F09B709" w14:textId="6A83FE39" w:rsidR="00D03554" w:rsidRDefault="000F365F" w:rsidP="00586924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Průjezdný profil je </w:t>
      </w:r>
      <w:r w:rsidR="0010188B">
        <w:rPr>
          <w:rFonts w:asciiTheme="minorHAnsi" w:hAnsiTheme="minorHAnsi" w:cstheme="minorHAnsi"/>
        </w:rPr>
        <w:t xml:space="preserve">nově </w:t>
      </w:r>
      <w:r>
        <w:rPr>
          <w:rFonts w:asciiTheme="minorHAnsi" w:hAnsiTheme="minorHAnsi" w:cstheme="minorHAnsi"/>
        </w:rPr>
        <w:t xml:space="preserve">omezen na 6m. Asfaltový povrch </w:t>
      </w:r>
      <w:r w:rsidR="00B776A2">
        <w:rPr>
          <w:rFonts w:asciiTheme="minorHAnsi" w:hAnsiTheme="minorHAnsi" w:cstheme="minorHAnsi"/>
        </w:rPr>
        <w:t xml:space="preserve">vozovky </w:t>
      </w:r>
      <w:r>
        <w:rPr>
          <w:rFonts w:asciiTheme="minorHAnsi" w:hAnsiTheme="minorHAnsi" w:cstheme="minorHAnsi"/>
        </w:rPr>
        <w:t xml:space="preserve">v místě </w:t>
      </w:r>
      <w:r w:rsidR="00D03554">
        <w:rPr>
          <w:rFonts w:asciiTheme="minorHAnsi" w:hAnsiTheme="minorHAnsi" w:cstheme="minorHAnsi"/>
        </w:rPr>
        <w:t xml:space="preserve">frekventované </w:t>
      </w:r>
      <w:r>
        <w:rPr>
          <w:rFonts w:asciiTheme="minorHAnsi" w:hAnsiTheme="minorHAnsi" w:cstheme="minorHAnsi"/>
        </w:rPr>
        <w:t xml:space="preserve">křižovatky </w:t>
      </w:r>
      <w:r w:rsidR="00B776A2">
        <w:rPr>
          <w:rFonts w:asciiTheme="minorHAnsi" w:hAnsiTheme="minorHAnsi" w:cstheme="minorHAnsi"/>
        </w:rPr>
        <w:t xml:space="preserve">před poštou </w:t>
      </w:r>
      <w:r>
        <w:rPr>
          <w:rFonts w:asciiTheme="minorHAnsi" w:hAnsiTheme="minorHAnsi" w:cstheme="minorHAnsi"/>
        </w:rPr>
        <w:t xml:space="preserve">přechází do </w:t>
      </w:r>
      <w:r w:rsidR="00222C07">
        <w:rPr>
          <w:rFonts w:asciiTheme="minorHAnsi" w:hAnsiTheme="minorHAnsi" w:cstheme="minorHAnsi"/>
        </w:rPr>
        <w:t xml:space="preserve">šedé </w:t>
      </w:r>
      <w:r>
        <w:rPr>
          <w:rFonts w:asciiTheme="minorHAnsi" w:hAnsiTheme="minorHAnsi" w:cstheme="minorHAnsi"/>
        </w:rPr>
        <w:t>kamenné kostky.</w:t>
      </w:r>
      <w:r w:rsidR="00D03554">
        <w:rPr>
          <w:rFonts w:asciiTheme="minorHAnsi" w:hAnsiTheme="minorHAnsi" w:cstheme="minorHAnsi"/>
        </w:rPr>
        <w:t xml:space="preserve"> Pro ještě větší bezpečnost jsou m</w:t>
      </w:r>
      <w:r w:rsidR="00222C07">
        <w:rPr>
          <w:rFonts w:asciiTheme="minorHAnsi" w:hAnsiTheme="minorHAnsi" w:cstheme="minorHAnsi"/>
        </w:rPr>
        <w:t>ísta pro přecházení a přechody pro chodce</w:t>
      </w:r>
      <w:r w:rsidR="00D03554">
        <w:rPr>
          <w:rFonts w:asciiTheme="minorHAnsi" w:hAnsiTheme="minorHAnsi" w:cstheme="minorHAnsi"/>
        </w:rPr>
        <w:t xml:space="preserve"> </w:t>
      </w:r>
      <w:r w:rsidR="00222C07">
        <w:rPr>
          <w:rFonts w:asciiTheme="minorHAnsi" w:hAnsiTheme="minorHAnsi" w:cstheme="minorHAnsi"/>
        </w:rPr>
        <w:t>odlišen</w:t>
      </w:r>
      <w:r w:rsidR="0010188B">
        <w:rPr>
          <w:rFonts w:asciiTheme="minorHAnsi" w:hAnsiTheme="minorHAnsi" w:cstheme="minorHAnsi"/>
        </w:rPr>
        <w:t>y</w:t>
      </w:r>
      <w:r w:rsidR="00D03554">
        <w:rPr>
          <w:rFonts w:asciiTheme="minorHAnsi" w:hAnsiTheme="minorHAnsi" w:cstheme="minorHAnsi"/>
        </w:rPr>
        <w:t xml:space="preserve"> </w:t>
      </w:r>
      <w:r w:rsidR="00E00B18">
        <w:rPr>
          <w:rFonts w:asciiTheme="minorHAnsi" w:hAnsiTheme="minorHAnsi" w:cstheme="minorHAnsi"/>
        </w:rPr>
        <w:t xml:space="preserve">v barevném odstínu kamene. </w:t>
      </w:r>
      <w:r w:rsidR="00222C07">
        <w:rPr>
          <w:rFonts w:asciiTheme="minorHAnsi" w:hAnsiTheme="minorHAnsi" w:cstheme="minorHAnsi"/>
        </w:rPr>
        <w:t>Zebra je bílá, z mramoru.</w:t>
      </w:r>
      <w:r w:rsidR="00C80E6C">
        <w:rPr>
          <w:rFonts w:asciiTheme="minorHAnsi" w:hAnsiTheme="minorHAnsi" w:cstheme="minorHAnsi"/>
        </w:rPr>
        <w:t xml:space="preserve"> Na průjezd cyklistů upozorňuje bílý piktog</w:t>
      </w:r>
      <w:r w:rsidR="000A4A9D">
        <w:rPr>
          <w:rFonts w:asciiTheme="minorHAnsi" w:hAnsiTheme="minorHAnsi" w:cstheme="minorHAnsi"/>
        </w:rPr>
        <w:t>r</w:t>
      </w:r>
      <w:r w:rsidR="00C80E6C">
        <w:rPr>
          <w:rFonts w:asciiTheme="minorHAnsi" w:hAnsiTheme="minorHAnsi" w:cstheme="minorHAnsi"/>
        </w:rPr>
        <w:t>am.</w:t>
      </w:r>
      <w:r w:rsidR="00222C07">
        <w:rPr>
          <w:rFonts w:asciiTheme="minorHAnsi" w:hAnsiTheme="minorHAnsi" w:cstheme="minorHAnsi"/>
        </w:rPr>
        <w:t xml:space="preserve"> </w:t>
      </w:r>
      <w:r w:rsidR="00E00B18">
        <w:rPr>
          <w:rFonts w:asciiTheme="minorHAnsi" w:hAnsiTheme="minorHAnsi" w:cstheme="minorHAnsi"/>
        </w:rPr>
        <w:t>Do křižovatky jsou integrovány stávající autobusové zastávky v bezbariérové</w:t>
      </w:r>
      <w:r w:rsidR="000A4A9D">
        <w:rPr>
          <w:rFonts w:asciiTheme="minorHAnsi" w:hAnsiTheme="minorHAnsi" w:cstheme="minorHAnsi"/>
        </w:rPr>
        <w:t>m</w:t>
      </w:r>
      <w:r w:rsidR="00E00B18">
        <w:rPr>
          <w:rFonts w:asciiTheme="minorHAnsi" w:hAnsiTheme="minorHAnsi" w:cstheme="minorHAnsi"/>
        </w:rPr>
        <w:t xml:space="preserve"> provedení</w:t>
      </w:r>
      <w:r w:rsidR="00C0436F">
        <w:rPr>
          <w:rFonts w:asciiTheme="minorHAnsi" w:hAnsiTheme="minorHAnsi" w:cstheme="minorHAnsi"/>
        </w:rPr>
        <w:t>.</w:t>
      </w:r>
      <w:r w:rsidR="00EA31BC">
        <w:rPr>
          <w:rFonts w:asciiTheme="minorHAnsi" w:hAnsiTheme="minorHAnsi" w:cstheme="minorHAnsi"/>
        </w:rPr>
        <w:t xml:space="preserve"> </w:t>
      </w:r>
    </w:p>
    <w:p w14:paraId="7432C88A" w14:textId="63A1EC0A" w:rsidR="00586924" w:rsidRPr="00586924" w:rsidRDefault="0010188B" w:rsidP="00586924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Chodníky mají nov</w:t>
      </w:r>
      <w:r w:rsidR="00D03554">
        <w:rPr>
          <w:rFonts w:asciiTheme="minorHAnsi" w:hAnsiTheme="minorHAnsi" w:cstheme="minorHAnsi"/>
        </w:rPr>
        <w:t>ě</w:t>
      </w:r>
      <w:r>
        <w:rPr>
          <w:rFonts w:asciiTheme="minorHAnsi" w:hAnsiTheme="minorHAnsi" w:cstheme="minorHAnsi"/>
        </w:rPr>
        <w:t xml:space="preserve"> více prostoru</w:t>
      </w:r>
      <w:r w:rsidR="00D03554">
        <w:rPr>
          <w:rFonts w:asciiTheme="minorHAnsi" w:hAnsiTheme="minorHAnsi" w:cstheme="minorHAnsi"/>
        </w:rPr>
        <w:t xml:space="preserve"> </w:t>
      </w:r>
      <w:r w:rsidR="00E00B18">
        <w:rPr>
          <w:rFonts w:asciiTheme="minorHAnsi" w:hAnsiTheme="minorHAnsi" w:cstheme="minorHAnsi"/>
        </w:rPr>
        <w:t xml:space="preserve">a jsou připraveny na </w:t>
      </w:r>
      <w:r w:rsidR="00D03554">
        <w:rPr>
          <w:rFonts w:asciiTheme="minorHAnsi" w:hAnsiTheme="minorHAnsi" w:cstheme="minorHAnsi"/>
        </w:rPr>
        <w:t xml:space="preserve">možné </w:t>
      </w:r>
      <w:r>
        <w:rPr>
          <w:rFonts w:asciiTheme="minorHAnsi" w:hAnsiTheme="minorHAnsi" w:cstheme="minorHAnsi"/>
        </w:rPr>
        <w:t>rozšíření veřejné vybavenosti v parteru ulice</w:t>
      </w:r>
      <w:r w:rsidR="000A4A9D">
        <w:rPr>
          <w:rFonts w:asciiTheme="minorHAnsi" w:hAnsiTheme="minorHAnsi" w:cstheme="minorHAnsi"/>
        </w:rPr>
        <w:t xml:space="preserve"> a</w:t>
      </w:r>
      <w:r w:rsidR="00E00B18">
        <w:rPr>
          <w:rFonts w:asciiTheme="minorHAnsi" w:hAnsiTheme="minorHAnsi" w:cstheme="minorHAnsi"/>
        </w:rPr>
        <w:t xml:space="preserve"> o předzahrádky</w:t>
      </w:r>
      <w:r>
        <w:rPr>
          <w:rFonts w:asciiTheme="minorHAnsi" w:hAnsiTheme="minorHAnsi" w:cstheme="minorHAnsi"/>
        </w:rPr>
        <w:t>.</w:t>
      </w:r>
      <w:r w:rsidR="00E00B1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</w:t>
      </w:r>
      <w:r w:rsidR="00586924" w:rsidRPr="00586924">
        <w:rPr>
          <w:rFonts w:asciiTheme="minorHAnsi" w:hAnsiTheme="minorHAnsi" w:cstheme="minorHAnsi"/>
        </w:rPr>
        <w:t xml:space="preserve">oplněna </w:t>
      </w:r>
      <w:r w:rsidR="00D03554">
        <w:rPr>
          <w:rFonts w:asciiTheme="minorHAnsi" w:hAnsiTheme="minorHAnsi" w:cstheme="minorHAnsi"/>
        </w:rPr>
        <w:t xml:space="preserve">je </w:t>
      </w:r>
      <w:r w:rsidR="00586924" w:rsidRPr="00586924">
        <w:rPr>
          <w:rFonts w:asciiTheme="minorHAnsi" w:hAnsiTheme="minorHAnsi" w:cstheme="minorHAnsi"/>
        </w:rPr>
        <w:t>dvouřadá alej</w:t>
      </w:r>
      <w:r w:rsidR="00D03554">
        <w:rPr>
          <w:rFonts w:asciiTheme="minorHAnsi" w:hAnsiTheme="minorHAnsi" w:cstheme="minorHAnsi"/>
        </w:rPr>
        <w:t xml:space="preserve"> vzrostlých stromů</w:t>
      </w:r>
      <w:r w:rsidR="00E00B18">
        <w:rPr>
          <w:rFonts w:asciiTheme="minorHAnsi" w:hAnsiTheme="minorHAnsi" w:cstheme="minorHAnsi"/>
        </w:rPr>
        <w:t xml:space="preserve"> třešně ptačí</w:t>
      </w:r>
      <w:r w:rsidR="00D03554">
        <w:rPr>
          <w:rFonts w:asciiTheme="minorHAnsi" w:hAnsiTheme="minorHAnsi" w:cstheme="minorHAnsi"/>
        </w:rPr>
        <w:t>. Už se tudy jen neprochází, ve stínu stromů se dá i po</w:t>
      </w:r>
      <w:r w:rsidR="00E00B18">
        <w:rPr>
          <w:rFonts w:asciiTheme="minorHAnsi" w:hAnsiTheme="minorHAnsi" w:cstheme="minorHAnsi"/>
        </w:rPr>
        <w:t>s</w:t>
      </w:r>
      <w:r w:rsidR="00D03554">
        <w:rPr>
          <w:rFonts w:asciiTheme="minorHAnsi" w:hAnsiTheme="minorHAnsi" w:cstheme="minorHAnsi"/>
        </w:rPr>
        <w:t xml:space="preserve">edět. </w:t>
      </w:r>
      <w:r w:rsidR="00EA31BC">
        <w:rPr>
          <w:rFonts w:asciiTheme="minorHAnsi" w:hAnsiTheme="minorHAnsi" w:cstheme="minorHAnsi"/>
        </w:rPr>
        <w:t>Podélná parkovací stání z kamenné kostky přehledně organizov</w:t>
      </w:r>
      <w:r w:rsidR="000A4A9D">
        <w:rPr>
          <w:rFonts w:asciiTheme="minorHAnsi" w:hAnsiTheme="minorHAnsi" w:cstheme="minorHAnsi"/>
        </w:rPr>
        <w:t>a</w:t>
      </w:r>
      <w:r w:rsidR="00EA31BC">
        <w:rPr>
          <w:rFonts w:asciiTheme="minorHAnsi" w:hAnsiTheme="minorHAnsi" w:cstheme="minorHAnsi"/>
        </w:rPr>
        <w:t>n</w:t>
      </w:r>
      <w:r w:rsidR="000A4A9D">
        <w:rPr>
          <w:rFonts w:asciiTheme="minorHAnsi" w:hAnsiTheme="minorHAnsi" w:cstheme="minorHAnsi"/>
        </w:rPr>
        <w:t>á</w:t>
      </w:r>
      <w:r w:rsidR="00EA31BC">
        <w:rPr>
          <w:rFonts w:asciiTheme="minorHAnsi" w:hAnsiTheme="minorHAnsi" w:cstheme="minorHAnsi"/>
        </w:rPr>
        <w:t xml:space="preserve"> v rytmu stromové aleje již netvoří neprostupnou bariéru. </w:t>
      </w:r>
      <w:r w:rsidR="00B776A2">
        <w:rPr>
          <w:rFonts w:asciiTheme="minorHAnsi" w:hAnsiTheme="minorHAnsi" w:cstheme="minorHAnsi"/>
        </w:rPr>
        <w:br/>
      </w:r>
    </w:p>
    <w:p w14:paraId="740792A5" w14:textId="476BC25E" w:rsidR="00F66867" w:rsidRPr="00224B63" w:rsidRDefault="00F66867" w:rsidP="00283FE3">
      <w:pPr>
        <w:pStyle w:val="Default"/>
        <w:numPr>
          <w:ilvl w:val="2"/>
          <w:numId w:val="2"/>
        </w:numPr>
        <w:tabs>
          <w:tab w:val="clear" w:pos="2340"/>
          <w:tab w:val="num" w:pos="1260"/>
        </w:tabs>
        <w:ind w:left="1260"/>
        <w:rPr>
          <w:rStyle w:val="apple-converted-space"/>
          <w:rFonts w:asciiTheme="minorHAnsi" w:hAnsiTheme="minorHAnsi" w:cstheme="minorHAnsi"/>
        </w:rPr>
      </w:pPr>
      <w:r w:rsidRPr="00041C0E">
        <w:rPr>
          <w:rStyle w:val="Siln"/>
          <w:rFonts w:asciiTheme="minorHAnsi" w:hAnsiTheme="minorHAnsi" w:cstheme="minorHAnsi"/>
          <w:b w:val="0"/>
          <w:bCs w:val="0"/>
          <w:shd w:val="clear" w:color="auto" w:fill="FFFFFF"/>
        </w:rPr>
        <w:t>Stavebně-technické řešení (použité řešení, originalita)</w:t>
      </w:r>
      <w:r w:rsidRPr="00041C0E">
        <w:rPr>
          <w:rStyle w:val="apple-converted-space"/>
          <w:rFonts w:asciiTheme="minorHAnsi" w:hAnsiTheme="minorHAnsi" w:cstheme="minorHAnsi"/>
          <w:shd w:val="clear" w:color="auto" w:fill="FFFFFF"/>
        </w:rPr>
        <w:t> </w:t>
      </w:r>
    </w:p>
    <w:p w14:paraId="1B69C23F" w14:textId="55E923B5" w:rsidR="00E8139B" w:rsidRDefault="00E8139B" w:rsidP="00224B63">
      <w:pPr>
        <w:pStyle w:val="Default"/>
        <w:ind w:left="360"/>
        <w:rPr>
          <w:rFonts w:asciiTheme="minorHAnsi" w:hAnsiTheme="minorHAnsi" w:cstheme="minorHAnsi"/>
        </w:rPr>
      </w:pPr>
      <w:r w:rsidRPr="00E8139B">
        <w:rPr>
          <w:rFonts w:asciiTheme="minorHAnsi" w:hAnsiTheme="minorHAnsi" w:cstheme="minorHAnsi"/>
        </w:rPr>
        <w:t xml:space="preserve">Celková délka rekonstruovaného úseku ulic včetně </w:t>
      </w:r>
      <w:r>
        <w:rPr>
          <w:rFonts w:asciiTheme="minorHAnsi" w:hAnsiTheme="minorHAnsi" w:cstheme="minorHAnsi"/>
        </w:rPr>
        <w:t xml:space="preserve">průsečné </w:t>
      </w:r>
      <w:r w:rsidRPr="00E8139B">
        <w:rPr>
          <w:rFonts w:asciiTheme="minorHAnsi" w:hAnsiTheme="minorHAnsi" w:cstheme="minorHAnsi"/>
        </w:rPr>
        <w:t>křižovatky je 186m a 49m.</w:t>
      </w:r>
      <w:r>
        <w:rPr>
          <w:rFonts w:asciiTheme="minorHAnsi" w:hAnsiTheme="minorHAnsi" w:cstheme="minorHAnsi"/>
        </w:rPr>
        <w:t xml:space="preserve"> Základní šířka je 6,00m s příčným skl</w:t>
      </w:r>
      <w:r w:rsidR="009527C8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>nem 0,5% -2,5%. Podélný sklon vozovky je 0,3</w:t>
      </w:r>
      <w:r w:rsidR="00282B97">
        <w:rPr>
          <w:rFonts w:asciiTheme="minorHAnsi" w:hAnsiTheme="minorHAnsi" w:cstheme="minorHAnsi"/>
        </w:rPr>
        <w:t>% - 3,24%</w:t>
      </w:r>
    </w:p>
    <w:p w14:paraId="1DC6194D" w14:textId="77777777" w:rsidR="005F70A3" w:rsidRPr="00E8139B" w:rsidRDefault="005F70A3" w:rsidP="00224B63">
      <w:pPr>
        <w:pStyle w:val="Default"/>
        <w:ind w:left="360"/>
        <w:rPr>
          <w:rFonts w:asciiTheme="minorHAnsi" w:hAnsiTheme="minorHAnsi" w:cstheme="minorHAnsi"/>
        </w:rPr>
      </w:pPr>
    </w:p>
    <w:p w14:paraId="40B3FF04" w14:textId="349D8E52" w:rsidR="00A4160F" w:rsidRDefault="001533E2" w:rsidP="00224B63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Vozovka </w:t>
      </w:r>
      <w:r w:rsidRPr="001533E2">
        <w:rPr>
          <w:rFonts w:asciiTheme="minorHAnsi" w:hAnsiTheme="minorHAnsi" w:cstheme="minorHAnsi"/>
        </w:rPr>
        <w:t>je v jižní části ulice asfaltová, dopl</w:t>
      </w:r>
      <w:r>
        <w:rPr>
          <w:rFonts w:asciiTheme="minorHAnsi" w:hAnsiTheme="minorHAnsi" w:cstheme="minorHAnsi"/>
        </w:rPr>
        <w:t>n</w:t>
      </w:r>
      <w:r w:rsidRPr="001533E2">
        <w:rPr>
          <w:rFonts w:asciiTheme="minorHAnsi" w:hAnsiTheme="minorHAnsi" w:cstheme="minorHAnsi"/>
        </w:rPr>
        <w:t>ěna cyklopiktogramem, vyspádována do stran u obruby zakončena přídlažbou z dvo</w:t>
      </w:r>
      <w:r>
        <w:rPr>
          <w:rFonts w:asciiTheme="minorHAnsi" w:hAnsiTheme="minorHAnsi" w:cstheme="minorHAnsi"/>
        </w:rPr>
        <w:t>j</w:t>
      </w:r>
      <w:r w:rsidRPr="001533E2">
        <w:rPr>
          <w:rFonts w:asciiTheme="minorHAnsi" w:hAnsiTheme="minorHAnsi" w:cstheme="minorHAnsi"/>
        </w:rPr>
        <w:t>řádku žulové kostky</w:t>
      </w:r>
      <w:r w:rsidR="00A4160F">
        <w:rPr>
          <w:rFonts w:asciiTheme="minorHAnsi" w:hAnsiTheme="minorHAnsi" w:cstheme="minorHAnsi"/>
        </w:rPr>
        <w:t>. V prostu křižovatky přechází do kamenné kostky v obloukové vazbě. Skladba vozovky je v celém profilu provedena nově, včetně nové drenáže.</w:t>
      </w:r>
      <w:r w:rsidR="006E765F">
        <w:rPr>
          <w:rFonts w:asciiTheme="minorHAnsi" w:hAnsiTheme="minorHAnsi" w:cstheme="minorHAnsi"/>
        </w:rPr>
        <w:t xml:space="preserve"> </w:t>
      </w:r>
      <w:r w:rsidR="00C63390">
        <w:rPr>
          <w:rFonts w:asciiTheme="minorHAnsi" w:hAnsiTheme="minorHAnsi" w:cstheme="minorHAnsi"/>
        </w:rPr>
        <w:br/>
      </w:r>
      <w:r w:rsidR="00A4160F">
        <w:rPr>
          <w:rFonts w:asciiTheme="minorHAnsi" w:hAnsiTheme="minorHAnsi" w:cstheme="minorHAnsi"/>
        </w:rPr>
        <w:t xml:space="preserve"> </w:t>
      </w:r>
    </w:p>
    <w:p w14:paraId="05398937" w14:textId="193A551B" w:rsidR="006E765F" w:rsidRDefault="00A4160F" w:rsidP="00A4160F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lastRenderedPageBreak/>
        <w:t xml:space="preserve">Chodníky jsou </w:t>
      </w:r>
      <w:r>
        <w:rPr>
          <w:rFonts w:asciiTheme="minorHAnsi" w:hAnsiTheme="minorHAnsi" w:cstheme="minorHAnsi"/>
        </w:rPr>
        <w:t>dlážděné z kamenné žulové</w:t>
      </w:r>
      <w:r w:rsidR="00453E44">
        <w:rPr>
          <w:rFonts w:asciiTheme="minorHAnsi" w:hAnsiTheme="minorHAnsi" w:cstheme="minorHAnsi"/>
        </w:rPr>
        <w:t xml:space="preserve"> mozaiky </w:t>
      </w:r>
      <w:r>
        <w:rPr>
          <w:rFonts w:asciiTheme="minorHAnsi" w:hAnsiTheme="minorHAnsi" w:cstheme="minorHAnsi"/>
        </w:rPr>
        <w:t>6</w:t>
      </w:r>
      <w:r w:rsidR="00453E44">
        <w:rPr>
          <w:rFonts w:asciiTheme="minorHAnsi" w:hAnsiTheme="minorHAnsi" w:cstheme="minorHAnsi"/>
        </w:rPr>
        <w:t>0/</w:t>
      </w:r>
      <w:r>
        <w:rPr>
          <w:rFonts w:asciiTheme="minorHAnsi" w:hAnsiTheme="minorHAnsi" w:cstheme="minorHAnsi"/>
        </w:rPr>
        <w:t>6</w:t>
      </w:r>
      <w:r w:rsidR="00453E44">
        <w:rPr>
          <w:rFonts w:asciiTheme="minorHAnsi" w:hAnsiTheme="minorHAnsi" w:cstheme="minorHAnsi"/>
        </w:rPr>
        <w:t>0/60</w:t>
      </w:r>
      <w:r w:rsidR="000A4A9D">
        <w:rPr>
          <w:rFonts w:asciiTheme="minorHAnsi" w:hAnsiTheme="minorHAnsi" w:cstheme="minorHAnsi"/>
        </w:rPr>
        <w:t>m</w:t>
      </w:r>
      <w:r>
        <w:rPr>
          <w:rFonts w:asciiTheme="minorHAnsi" w:hAnsiTheme="minorHAnsi" w:cstheme="minorHAnsi"/>
        </w:rPr>
        <w:t xml:space="preserve">m v obloukové vazbě v barevném mixu. Obruba chodníku je žulová šíře </w:t>
      </w:r>
      <w:r w:rsidR="00C63390">
        <w:rPr>
          <w:rFonts w:asciiTheme="minorHAnsi" w:hAnsiTheme="minorHAnsi" w:cstheme="minorHAnsi"/>
        </w:rPr>
        <w:t>1000/</w:t>
      </w:r>
      <w:r>
        <w:rPr>
          <w:rFonts w:asciiTheme="minorHAnsi" w:hAnsiTheme="minorHAnsi" w:cstheme="minorHAnsi"/>
        </w:rPr>
        <w:t>25</w:t>
      </w:r>
      <w:r w:rsidR="00453E44">
        <w:rPr>
          <w:rFonts w:asciiTheme="minorHAnsi" w:hAnsiTheme="minorHAnsi" w:cstheme="minorHAnsi"/>
        </w:rPr>
        <w:t>0</w:t>
      </w:r>
      <w:r w:rsidR="00C63390">
        <w:rPr>
          <w:rFonts w:asciiTheme="minorHAnsi" w:hAnsiTheme="minorHAnsi" w:cstheme="minorHAnsi"/>
        </w:rPr>
        <w:t>/200</w:t>
      </w:r>
      <w:r w:rsidR="00453E44">
        <w:rPr>
          <w:rFonts w:asciiTheme="minorHAnsi" w:hAnsiTheme="minorHAnsi" w:cstheme="minorHAnsi"/>
        </w:rPr>
        <w:t xml:space="preserve"> uložená do betonového lože k vozovce od</w:t>
      </w:r>
      <w:r w:rsidR="00C63390">
        <w:rPr>
          <w:rFonts w:asciiTheme="minorHAnsi" w:hAnsiTheme="minorHAnsi" w:cstheme="minorHAnsi"/>
        </w:rPr>
        <w:t>d</w:t>
      </w:r>
      <w:r w:rsidR="00453E44">
        <w:rPr>
          <w:rFonts w:asciiTheme="minorHAnsi" w:hAnsiTheme="minorHAnsi" w:cstheme="minorHAnsi"/>
        </w:rPr>
        <w:t>ělena dvo</w:t>
      </w:r>
      <w:r w:rsidR="00C63390">
        <w:rPr>
          <w:rFonts w:asciiTheme="minorHAnsi" w:hAnsiTheme="minorHAnsi" w:cstheme="minorHAnsi"/>
        </w:rPr>
        <w:t>j</w:t>
      </w:r>
      <w:r w:rsidR="00453E44">
        <w:rPr>
          <w:rFonts w:asciiTheme="minorHAnsi" w:hAnsiTheme="minorHAnsi" w:cstheme="minorHAnsi"/>
        </w:rPr>
        <w:t>řádkem kamenných kostek drobných 100/100/100.</w:t>
      </w:r>
      <w:r>
        <w:rPr>
          <w:rFonts w:asciiTheme="minorHAnsi" w:hAnsiTheme="minorHAnsi" w:cstheme="minorHAnsi"/>
        </w:rPr>
        <w:t xml:space="preserve"> Veškeré skladby jsou </w:t>
      </w:r>
      <w:r w:rsidR="00453E44">
        <w:rPr>
          <w:rFonts w:asciiTheme="minorHAnsi" w:hAnsiTheme="minorHAnsi" w:cstheme="minorHAnsi"/>
        </w:rPr>
        <w:t xml:space="preserve">pod všemi povrchy jsou </w:t>
      </w:r>
      <w:r>
        <w:rPr>
          <w:rFonts w:asciiTheme="minorHAnsi" w:hAnsiTheme="minorHAnsi" w:cstheme="minorHAnsi"/>
        </w:rPr>
        <w:t>nově provedeny.</w:t>
      </w:r>
      <w:r w:rsidR="008A2B51">
        <w:rPr>
          <w:rFonts w:asciiTheme="minorHAnsi" w:hAnsiTheme="minorHAnsi" w:cstheme="minorHAnsi"/>
        </w:rPr>
        <w:t xml:space="preserve"> </w:t>
      </w:r>
    </w:p>
    <w:p w14:paraId="7FCA5046" w14:textId="77777777" w:rsidR="0013732D" w:rsidRDefault="0013732D" w:rsidP="00A4160F">
      <w:pPr>
        <w:pStyle w:val="Default"/>
        <w:ind w:left="360"/>
        <w:rPr>
          <w:rFonts w:asciiTheme="minorHAnsi" w:hAnsiTheme="minorHAnsi" w:cstheme="minorHAnsi"/>
        </w:rPr>
      </w:pPr>
    </w:p>
    <w:p w14:paraId="544B068E" w14:textId="382EFE29" w:rsidR="00A4160F" w:rsidRDefault="006E765F" w:rsidP="00A4160F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Vjezdy do domů </w:t>
      </w:r>
      <w:r w:rsidRPr="00453E44">
        <w:rPr>
          <w:rFonts w:asciiTheme="minorHAnsi" w:hAnsiTheme="minorHAnsi" w:cstheme="minorHAnsi"/>
        </w:rPr>
        <w:t xml:space="preserve">přes chodník </w:t>
      </w:r>
      <w:r w:rsidR="001B52FB">
        <w:rPr>
          <w:rFonts w:asciiTheme="minorHAnsi" w:hAnsiTheme="minorHAnsi" w:cstheme="minorHAnsi"/>
        </w:rPr>
        <w:t xml:space="preserve">je kamenná mozaika nahrazena a přejížděná část </w:t>
      </w:r>
      <w:r w:rsidRPr="00453E44">
        <w:rPr>
          <w:rFonts w:asciiTheme="minorHAnsi" w:hAnsiTheme="minorHAnsi" w:cstheme="minorHAnsi"/>
        </w:rPr>
        <w:t>j</w:t>
      </w:r>
      <w:r w:rsidR="001B52FB">
        <w:rPr>
          <w:rFonts w:asciiTheme="minorHAnsi" w:hAnsiTheme="minorHAnsi" w:cstheme="minorHAnsi"/>
        </w:rPr>
        <w:t>e</w:t>
      </w:r>
      <w:r w:rsidRPr="00453E44">
        <w:rPr>
          <w:rFonts w:asciiTheme="minorHAnsi" w:hAnsiTheme="minorHAnsi" w:cstheme="minorHAnsi"/>
        </w:rPr>
        <w:t xml:space="preserve"> proved</w:t>
      </w:r>
      <w:r w:rsidR="00453E44" w:rsidRPr="00453E44">
        <w:rPr>
          <w:rFonts w:asciiTheme="minorHAnsi" w:hAnsiTheme="minorHAnsi" w:cstheme="minorHAnsi"/>
        </w:rPr>
        <w:t>e</w:t>
      </w:r>
      <w:r w:rsidRPr="00453E44">
        <w:rPr>
          <w:rFonts w:asciiTheme="minorHAnsi" w:hAnsiTheme="minorHAnsi" w:cstheme="minorHAnsi"/>
        </w:rPr>
        <w:t xml:space="preserve">ny </w:t>
      </w:r>
      <w:r w:rsidR="00453E44" w:rsidRPr="00453E44">
        <w:rPr>
          <w:rFonts w:asciiTheme="minorHAnsi" w:hAnsiTheme="minorHAnsi" w:cstheme="minorHAnsi"/>
        </w:rPr>
        <w:t>z kamenné kostky drobné šedé 100/100/100</w:t>
      </w:r>
      <w:r w:rsidR="00453E44">
        <w:rPr>
          <w:rFonts w:asciiTheme="minorHAnsi" w:hAnsiTheme="minorHAnsi" w:cstheme="minorHAnsi"/>
        </w:rPr>
        <w:t xml:space="preserve"> v kroužkové vazbě</w:t>
      </w:r>
      <w:r w:rsidR="001B52FB">
        <w:rPr>
          <w:rFonts w:asciiTheme="minorHAnsi" w:hAnsiTheme="minorHAnsi" w:cstheme="minorHAnsi"/>
        </w:rPr>
        <w:t xml:space="preserve">. </w:t>
      </w:r>
      <w:r w:rsidR="00A4160F">
        <w:rPr>
          <w:rFonts w:asciiTheme="minorHAnsi" w:hAnsiTheme="minorHAnsi" w:cstheme="minorHAnsi"/>
        </w:rPr>
        <w:br/>
      </w:r>
      <w:r w:rsidR="00C63390">
        <w:rPr>
          <w:rFonts w:asciiTheme="minorHAnsi" w:hAnsiTheme="minorHAnsi" w:cstheme="minorHAnsi"/>
        </w:rPr>
        <w:t>U mís pro přecházení jsou obruby sníženy skokově, kdy rozdíl je vyrovnán pomocí ramp. Na sníženou obrubu je použita také kamenná obruba 1000/250/200.</w:t>
      </w:r>
      <w:r w:rsidR="00C63390">
        <w:rPr>
          <w:rFonts w:asciiTheme="minorHAnsi" w:hAnsiTheme="minorHAnsi" w:cstheme="minorHAnsi"/>
        </w:rPr>
        <w:br/>
      </w:r>
    </w:p>
    <w:p w14:paraId="1193A477" w14:textId="77777777" w:rsidR="001B52FB" w:rsidRDefault="00C0436F" w:rsidP="00C0436F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Autobusové zastávky jsou provedeny jako bezbariérové </w:t>
      </w:r>
      <w:r>
        <w:rPr>
          <w:rFonts w:asciiTheme="minorHAnsi" w:hAnsiTheme="minorHAnsi" w:cstheme="minorHAnsi"/>
        </w:rPr>
        <w:t xml:space="preserve">s nástupní hranou z kamenných kasselských obrubníků. </w:t>
      </w:r>
      <w:r w:rsidR="006E765F">
        <w:rPr>
          <w:rFonts w:asciiTheme="minorHAnsi" w:hAnsiTheme="minorHAnsi" w:cstheme="minorHAnsi"/>
        </w:rPr>
        <w:t>Jejich umístění v ulici je stávající a bylo nut</w:t>
      </w:r>
      <w:r w:rsidR="00C63390">
        <w:rPr>
          <w:rFonts w:asciiTheme="minorHAnsi" w:hAnsiTheme="minorHAnsi" w:cstheme="minorHAnsi"/>
        </w:rPr>
        <w:t>n</w:t>
      </w:r>
      <w:r w:rsidR="006E765F">
        <w:rPr>
          <w:rFonts w:asciiTheme="minorHAnsi" w:hAnsiTheme="minorHAnsi" w:cstheme="minorHAnsi"/>
        </w:rPr>
        <w:t xml:space="preserve">é ho respektovat. </w:t>
      </w:r>
      <w:r>
        <w:rPr>
          <w:rFonts w:asciiTheme="minorHAnsi" w:hAnsiTheme="minorHAnsi" w:cstheme="minorHAnsi"/>
        </w:rPr>
        <w:t>Povrch zastávek je z kamenných kostek velkých barvy šedé (160/150-170/150-170) kladených řádkami kolmo k ose vozovky</w:t>
      </w:r>
      <w:r w:rsidR="006E765F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V ulici jsou </w:t>
      </w:r>
      <w:r w:rsidR="00453E44">
        <w:rPr>
          <w:rFonts w:asciiTheme="minorHAnsi" w:hAnsiTheme="minorHAnsi" w:cstheme="minorHAnsi"/>
        </w:rPr>
        <w:t xml:space="preserve">umístěny </w:t>
      </w:r>
      <w:r>
        <w:rPr>
          <w:rFonts w:asciiTheme="minorHAnsi" w:hAnsiTheme="minorHAnsi" w:cstheme="minorHAnsi"/>
        </w:rPr>
        <w:t>označníky</w:t>
      </w:r>
      <w:r w:rsidR="00453E44">
        <w:rPr>
          <w:rFonts w:asciiTheme="minorHAnsi" w:hAnsiTheme="minorHAnsi" w:cstheme="minorHAnsi"/>
        </w:rPr>
        <w:t>. Hrana zastávky na chodníku je provedena z kontrastní dlažby.</w:t>
      </w:r>
      <w:r>
        <w:rPr>
          <w:rFonts w:asciiTheme="minorHAnsi" w:hAnsiTheme="minorHAnsi" w:cstheme="minorHAnsi"/>
        </w:rPr>
        <w:t xml:space="preserve"> </w:t>
      </w:r>
    </w:p>
    <w:p w14:paraId="347755FA" w14:textId="77777777" w:rsidR="001B52FB" w:rsidRDefault="001B52FB" w:rsidP="00C0436F">
      <w:pPr>
        <w:pStyle w:val="Default"/>
        <w:ind w:left="360"/>
        <w:rPr>
          <w:rFonts w:asciiTheme="minorHAnsi" w:hAnsiTheme="minorHAnsi" w:cstheme="minorHAnsi"/>
          <w:b/>
          <w:bCs/>
        </w:rPr>
      </w:pPr>
    </w:p>
    <w:p w14:paraId="3254AD39" w14:textId="6C492237" w:rsidR="002F72F4" w:rsidRDefault="001B52FB" w:rsidP="00C0436F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Kř</w:t>
      </w:r>
      <w:r w:rsidR="000A405D">
        <w:rPr>
          <w:rFonts w:asciiTheme="minorHAnsi" w:hAnsiTheme="minorHAnsi" w:cstheme="minorHAnsi"/>
          <w:b/>
          <w:bCs/>
        </w:rPr>
        <w:t>i</w:t>
      </w:r>
      <w:r>
        <w:rPr>
          <w:rFonts w:asciiTheme="minorHAnsi" w:hAnsiTheme="minorHAnsi" w:cstheme="minorHAnsi"/>
          <w:b/>
          <w:bCs/>
        </w:rPr>
        <w:t>žovatka</w:t>
      </w:r>
      <w:r w:rsidRPr="001B52FB">
        <w:rPr>
          <w:rFonts w:asciiTheme="minorHAnsi" w:hAnsiTheme="minorHAnsi" w:cstheme="minorHAnsi"/>
        </w:rPr>
        <w:t xml:space="preserve"> </w:t>
      </w:r>
      <w:r w:rsidR="002F72F4">
        <w:rPr>
          <w:rFonts w:asciiTheme="minorHAnsi" w:hAnsiTheme="minorHAnsi" w:cstheme="minorHAnsi"/>
        </w:rPr>
        <w:t>u pošty představuje n</w:t>
      </w:r>
      <w:r>
        <w:rPr>
          <w:rFonts w:asciiTheme="minorHAnsi" w:hAnsiTheme="minorHAnsi" w:cstheme="minorHAnsi"/>
        </w:rPr>
        <w:t>ejfrekventovanější část</w:t>
      </w:r>
      <w:r w:rsidR="002F72F4">
        <w:rPr>
          <w:rFonts w:asciiTheme="minorHAnsi" w:hAnsiTheme="minorHAnsi" w:cstheme="minorHAnsi"/>
        </w:rPr>
        <w:t xml:space="preserve"> ulice a byl zde kladen důraz na detail, bezpečnost a kvalitu provedení jednotlivých částí.</w:t>
      </w:r>
    </w:p>
    <w:p w14:paraId="3C7DAF3F" w14:textId="7D2964F4" w:rsidR="00C0436F" w:rsidRDefault="002F72F4" w:rsidP="00C0436F">
      <w:pPr>
        <w:pStyle w:val="Default"/>
        <w:ind w:left="360"/>
        <w:rPr>
          <w:rFonts w:asciiTheme="minorHAnsi" w:hAnsiTheme="minorHAnsi" w:cstheme="minorHAnsi"/>
        </w:rPr>
      </w:pPr>
      <w:r w:rsidRPr="002F72F4">
        <w:rPr>
          <w:rFonts w:asciiTheme="minorHAnsi" w:hAnsiTheme="minorHAnsi" w:cstheme="minorHAnsi"/>
        </w:rPr>
        <w:t>Základním prvkem je kamenná kostka drobná 100/100/100 v obloukové vazbě. Přechody pro chodce</w:t>
      </w:r>
      <w:r w:rsidR="00E8139B">
        <w:rPr>
          <w:rFonts w:asciiTheme="minorHAnsi" w:hAnsiTheme="minorHAnsi" w:cstheme="minorHAnsi"/>
        </w:rPr>
        <w:t xml:space="preserve"> </w:t>
      </w:r>
      <w:r w:rsidR="00282B97">
        <w:rPr>
          <w:rFonts w:asciiTheme="minorHAnsi" w:hAnsiTheme="minorHAnsi" w:cstheme="minorHAnsi"/>
        </w:rPr>
        <w:t xml:space="preserve">a místa pro přecházení jsou barevně odlišena. </w:t>
      </w:r>
      <w:r w:rsidR="00EC5067">
        <w:rPr>
          <w:rFonts w:asciiTheme="minorHAnsi" w:hAnsiTheme="minorHAnsi" w:cstheme="minorHAnsi"/>
        </w:rPr>
        <w:t xml:space="preserve">Vlastní přechod pro chodce je </w:t>
      </w:r>
      <w:r w:rsidR="00282B97">
        <w:rPr>
          <w:rFonts w:asciiTheme="minorHAnsi" w:hAnsiTheme="minorHAnsi" w:cstheme="minorHAnsi"/>
        </w:rPr>
        <w:t>Napojení křižovatky do pěší zóny je provedeno</w:t>
      </w:r>
      <w:r w:rsidR="001B52FB" w:rsidRPr="001B52FB">
        <w:rPr>
          <w:rFonts w:asciiTheme="minorHAnsi" w:hAnsiTheme="minorHAnsi" w:cstheme="minorHAnsi"/>
        </w:rPr>
        <w:t xml:space="preserve"> </w:t>
      </w:r>
      <w:r w:rsidR="00282B97">
        <w:rPr>
          <w:rFonts w:asciiTheme="minorHAnsi" w:hAnsiTheme="minorHAnsi" w:cstheme="minorHAnsi"/>
        </w:rPr>
        <w:t>rampu. Rampa je provedena z kamenných obrub s podsádkou 3x + 3cm uložených do betonového lože</w:t>
      </w:r>
      <w:r w:rsidR="00E04257">
        <w:rPr>
          <w:rFonts w:asciiTheme="minorHAnsi" w:hAnsiTheme="minorHAnsi" w:cstheme="minorHAnsi"/>
        </w:rPr>
        <w:t xml:space="preserve"> s dvouřádkou kamenné kostky do křižovatky a řádkou reliéfní kamenné dlažby ze strany pěší zóny.</w:t>
      </w:r>
      <w:r w:rsidR="00C0436F">
        <w:rPr>
          <w:rFonts w:asciiTheme="minorHAnsi" w:hAnsiTheme="minorHAnsi" w:cstheme="minorHAnsi"/>
        </w:rPr>
        <w:t xml:space="preserve"> </w:t>
      </w:r>
    </w:p>
    <w:p w14:paraId="3A22EE3A" w14:textId="3CB8E96A" w:rsidR="00C0436F" w:rsidRDefault="00C0436F" w:rsidP="00A4160F">
      <w:pPr>
        <w:pStyle w:val="Default"/>
        <w:ind w:left="360"/>
        <w:rPr>
          <w:rFonts w:asciiTheme="minorHAnsi" w:hAnsiTheme="minorHAnsi" w:cstheme="minorHAnsi"/>
        </w:rPr>
      </w:pPr>
    </w:p>
    <w:p w14:paraId="7E4830B0" w14:textId="55F4A7F5" w:rsidR="00212B02" w:rsidRDefault="001533E2" w:rsidP="00224B63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 </w:t>
      </w:r>
      <w:r w:rsidR="00224B63" w:rsidRPr="00224B63">
        <w:rPr>
          <w:rFonts w:asciiTheme="minorHAnsi" w:hAnsiTheme="minorHAnsi" w:cstheme="minorHAnsi"/>
          <w:b/>
          <w:bCs/>
        </w:rPr>
        <w:t>Výsadba alejového stromu</w:t>
      </w:r>
      <w:r w:rsidR="00224B63" w:rsidRPr="00224B63">
        <w:rPr>
          <w:rFonts w:asciiTheme="minorHAnsi" w:hAnsiTheme="minorHAnsi" w:cstheme="minorHAnsi"/>
        </w:rPr>
        <w:t xml:space="preserve"> ve zpevněném povrchu ulice </w:t>
      </w:r>
      <w:r w:rsidR="000A4A9D">
        <w:rPr>
          <w:rFonts w:asciiTheme="minorHAnsi" w:hAnsiTheme="minorHAnsi" w:cstheme="minorHAnsi"/>
        </w:rPr>
        <w:t>je součástí</w:t>
      </w:r>
      <w:r w:rsidR="00224B63" w:rsidRPr="00224B63">
        <w:rPr>
          <w:rFonts w:asciiTheme="minorHAnsi" w:hAnsiTheme="minorHAnsi" w:cstheme="minorHAnsi"/>
        </w:rPr>
        <w:t xml:space="preserve"> modrozelené infrastruktury. Jedná se o systém velkých prokořenitelných prostorů se strukturálním substrátem, který zajišťuje dostatečný objem k prokořenění s lepším přísunem vody a vzduchu do kořenových zón stromů. </w:t>
      </w:r>
      <w:r w:rsidR="00C63390">
        <w:rPr>
          <w:rFonts w:asciiTheme="minorHAnsi" w:hAnsiTheme="minorHAnsi" w:cstheme="minorHAnsi"/>
        </w:rPr>
        <w:br/>
      </w:r>
      <w:r w:rsidR="00006009">
        <w:rPr>
          <w:rFonts w:asciiTheme="minorHAnsi" w:hAnsiTheme="minorHAnsi" w:cstheme="minorHAnsi"/>
        </w:rPr>
        <w:br/>
      </w:r>
      <w:r w:rsidR="00006009" w:rsidRPr="00006009">
        <w:rPr>
          <w:rFonts w:asciiTheme="minorHAnsi" w:hAnsiTheme="minorHAnsi" w:cstheme="minorHAnsi"/>
          <w:b/>
          <w:bCs/>
        </w:rPr>
        <w:t>Veřejné osvětlení</w:t>
      </w:r>
      <w:r w:rsidR="00006009">
        <w:rPr>
          <w:rFonts w:asciiTheme="minorHAnsi" w:hAnsiTheme="minorHAnsi" w:cstheme="minorHAnsi"/>
        </w:rPr>
        <w:t xml:space="preserve"> je provedeno nové v LED. </w:t>
      </w:r>
      <w:r w:rsidR="000D3B11">
        <w:rPr>
          <w:rFonts w:asciiTheme="minorHAnsi" w:hAnsiTheme="minorHAnsi" w:cstheme="minorHAnsi"/>
        </w:rPr>
        <w:t>Designově jednoduché l</w:t>
      </w:r>
      <w:r w:rsidR="00006009">
        <w:rPr>
          <w:rFonts w:asciiTheme="minorHAnsi" w:hAnsiTheme="minorHAnsi" w:cstheme="minorHAnsi"/>
        </w:rPr>
        <w:t>amy</w:t>
      </w:r>
      <w:r w:rsidR="000D3B11">
        <w:rPr>
          <w:rFonts w:asciiTheme="minorHAnsi" w:hAnsiTheme="minorHAnsi" w:cstheme="minorHAnsi"/>
        </w:rPr>
        <w:t xml:space="preserve"> se skleněnými hlavicemi</w:t>
      </w:r>
      <w:r w:rsidR="00006009">
        <w:rPr>
          <w:rFonts w:asciiTheme="minorHAnsi" w:hAnsiTheme="minorHAnsi" w:cstheme="minorHAnsi"/>
        </w:rPr>
        <w:t xml:space="preserve"> jsou rozmístěny </w:t>
      </w:r>
      <w:r w:rsidR="000D3B11">
        <w:rPr>
          <w:rFonts w:asciiTheme="minorHAnsi" w:hAnsiTheme="minorHAnsi" w:cstheme="minorHAnsi"/>
        </w:rPr>
        <w:t xml:space="preserve">v ose se stromovými alejemi po obou stranách ulice. Barva stožáru je světle šedá, nevystupuje z barevného kánonu ulice. </w:t>
      </w:r>
    </w:p>
    <w:p w14:paraId="2A85477B" w14:textId="0CB6267C" w:rsidR="000D3B11" w:rsidRDefault="00212B02" w:rsidP="00224B63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br/>
        <w:t xml:space="preserve">Nový městský mobiliář </w:t>
      </w:r>
      <w:r w:rsidRPr="00212B02">
        <w:rPr>
          <w:rFonts w:asciiTheme="minorHAnsi" w:hAnsiTheme="minorHAnsi" w:cstheme="minorHAnsi"/>
        </w:rPr>
        <w:t>je proveden z trvanlivých materiálů z oceli a tropického dřeva.</w:t>
      </w:r>
      <w:r w:rsidR="008A2B51">
        <w:rPr>
          <w:rFonts w:asciiTheme="minorHAnsi" w:hAnsiTheme="minorHAnsi" w:cstheme="minorHAnsi"/>
        </w:rPr>
        <w:t xml:space="preserve"> V ulici byly nově osazeny lavičky, kolostavy, odpadkové koše.</w:t>
      </w:r>
      <w:r w:rsidR="004B43DE">
        <w:rPr>
          <w:rFonts w:asciiTheme="minorHAnsi" w:hAnsiTheme="minorHAnsi" w:cstheme="minorHAnsi"/>
        </w:rPr>
        <w:t xml:space="preserve"> Ulice se stala plnohodnotným veřejným prostorem.</w:t>
      </w:r>
      <w:r w:rsidRPr="00212B02">
        <w:rPr>
          <w:rFonts w:asciiTheme="minorHAnsi" w:hAnsiTheme="minorHAnsi" w:cstheme="minorHAnsi"/>
        </w:rPr>
        <w:t xml:space="preserve"> </w:t>
      </w:r>
      <w:r w:rsidR="00C63390">
        <w:rPr>
          <w:rFonts w:asciiTheme="minorHAnsi" w:hAnsiTheme="minorHAnsi" w:cstheme="minorHAnsi"/>
        </w:rPr>
        <w:br/>
      </w:r>
    </w:p>
    <w:p w14:paraId="0C0C5D54" w14:textId="237A0C7C" w:rsidR="00224B63" w:rsidRDefault="000D3B11" w:rsidP="00224B63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Infrastruktura </w:t>
      </w:r>
      <w:r w:rsidRPr="000D3B11">
        <w:rPr>
          <w:rFonts w:asciiTheme="minorHAnsi" w:hAnsiTheme="minorHAnsi" w:cstheme="minorHAnsi"/>
        </w:rPr>
        <w:t xml:space="preserve">je z velké části provedena nově. Nové jsou rozvody kanalizace, vodovod, plynovod, optická trasa a rozvody VO. </w:t>
      </w:r>
      <w:r>
        <w:rPr>
          <w:rFonts w:asciiTheme="minorHAnsi" w:hAnsiTheme="minorHAnsi" w:cstheme="minorHAnsi"/>
        </w:rPr>
        <w:t xml:space="preserve">Posílena byla kabeláž VN. </w:t>
      </w:r>
      <w:r w:rsidRPr="000D3B11">
        <w:rPr>
          <w:rFonts w:asciiTheme="minorHAnsi" w:hAnsiTheme="minorHAnsi" w:cstheme="minorHAnsi"/>
        </w:rPr>
        <w:t xml:space="preserve">Do ulice a nových povrchů tak nebude potřeba v nejbližších letech zasahovat. </w:t>
      </w:r>
    </w:p>
    <w:p w14:paraId="58121416" w14:textId="77777777" w:rsidR="00006009" w:rsidRPr="00224B63" w:rsidRDefault="00006009" w:rsidP="00224B63">
      <w:pPr>
        <w:pStyle w:val="Default"/>
        <w:ind w:left="360"/>
      </w:pPr>
    </w:p>
    <w:p w14:paraId="3E4E5782" w14:textId="77777777" w:rsidR="0013732D" w:rsidRPr="0013732D" w:rsidRDefault="00F66867" w:rsidP="00283FE3">
      <w:pPr>
        <w:pStyle w:val="Default"/>
        <w:numPr>
          <w:ilvl w:val="2"/>
          <w:numId w:val="2"/>
        </w:numPr>
        <w:tabs>
          <w:tab w:val="clear" w:pos="2340"/>
          <w:tab w:val="num" w:pos="1260"/>
        </w:tabs>
        <w:ind w:left="1260"/>
        <w:rPr>
          <w:rStyle w:val="Siln"/>
          <w:rFonts w:asciiTheme="minorHAnsi" w:hAnsiTheme="minorHAnsi" w:cstheme="minorHAnsi"/>
          <w:b w:val="0"/>
          <w:bCs w:val="0"/>
        </w:rPr>
      </w:pPr>
      <w:r w:rsidRPr="00041C0E">
        <w:rPr>
          <w:rStyle w:val="Siln"/>
          <w:rFonts w:asciiTheme="minorHAnsi" w:hAnsiTheme="minorHAnsi" w:cstheme="minorHAnsi"/>
          <w:b w:val="0"/>
          <w:bCs w:val="0"/>
          <w:shd w:val="clear" w:color="auto" w:fill="FFFFFF"/>
        </w:rPr>
        <w:t>Udržitelnost stavby (náklady spojené s provozem, údržba)</w:t>
      </w:r>
    </w:p>
    <w:p w14:paraId="703A1EBE" w14:textId="0875C133" w:rsidR="0013732D" w:rsidRDefault="0013732D" w:rsidP="0013732D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 souvislosti s realizací chodníků měli majitelé přilehlých nemovitostí v ulici možnost si ve spolupráci z realizační firmou provést nezbytné úpravy izolací základových konstrukcí. Nově byly provedeny domovní přípojky vody, kanalizace, plynu všech nemovitostí. V součtu tím bude v nejbližších letech zamezeno nutnosti vstupu do nově zrekonstruovaných povrchů v ulici. </w:t>
      </w:r>
    </w:p>
    <w:p w14:paraId="6191C2CB" w14:textId="00BA5AF6" w:rsidR="00F66867" w:rsidRDefault="0013732D" w:rsidP="0013732D">
      <w:pPr>
        <w:pStyle w:val="Default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  </w:t>
      </w:r>
      <w:r>
        <w:rPr>
          <w:rFonts w:asciiTheme="minorHAnsi" w:hAnsiTheme="minorHAnsi" w:cstheme="minorHAnsi"/>
        </w:rPr>
        <w:br/>
      </w:r>
      <w:r w:rsidR="00EE76D9">
        <w:rPr>
          <w:rFonts w:asciiTheme="minorHAnsi" w:hAnsiTheme="minorHAnsi" w:cstheme="minorHAnsi"/>
        </w:rPr>
        <w:t>Náklady spojené s provozem a údržbou v ročním úhrnu:</w:t>
      </w:r>
    </w:p>
    <w:p w14:paraId="659FF30E" w14:textId="77777777" w:rsidR="008A2B51" w:rsidRDefault="00EE76D9" w:rsidP="00EE76D9">
      <w:pPr>
        <w:pStyle w:val="Default"/>
        <w:ind w:left="12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Údržba zeleně, zálivka, řez</w:t>
      </w:r>
      <w:r>
        <w:rPr>
          <w:rFonts w:asciiTheme="minorHAnsi" w:hAnsiTheme="minorHAnsi" w:cstheme="minorHAnsi"/>
        </w:rPr>
        <w:tab/>
        <w:t xml:space="preserve"> 5.000,-Kč</w:t>
      </w:r>
      <w:r>
        <w:rPr>
          <w:rFonts w:asciiTheme="minorHAnsi" w:hAnsiTheme="minorHAnsi" w:cstheme="minorHAnsi"/>
        </w:rPr>
        <w:br/>
        <w:t>Celoroční údržba komunikací a chodníků</w:t>
      </w:r>
      <w:r w:rsidR="008A2B51">
        <w:rPr>
          <w:rFonts w:asciiTheme="minorHAnsi" w:hAnsiTheme="minorHAnsi" w:cstheme="minorHAnsi"/>
        </w:rPr>
        <w:t>, odvoz odpadků</w:t>
      </w:r>
      <w:r>
        <w:rPr>
          <w:rFonts w:asciiTheme="minorHAnsi" w:hAnsiTheme="minorHAnsi" w:cstheme="minorHAnsi"/>
        </w:rPr>
        <w:tab/>
        <w:t>25.000,-Kč</w:t>
      </w:r>
    </w:p>
    <w:p w14:paraId="0BE6951C" w14:textId="7999217B" w:rsidR="00EE76D9" w:rsidRDefault="008A2B51" w:rsidP="00EE76D9">
      <w:pPr>
        <w:pStyle w:val="Default"/>
        <w:ind w:left="12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Veřejné osvětlení – tvar hlavice zabezpečuje minimální požadavky na čištění (běžná údržba, dotažení spojů ve svorkovnici)</w:t>
      </w:r>
      <w:r>
        <w:rPr>
          <w:rFonts w:asciiTheme="minorHAnsi" w:hAnsiTheme="minorHAnsi" w:cstheme="minorHAnsi"/>
        </w:rPr>
        <w:tab/>
        <w:t xml:space="preserve">2 000,- </w:t>
      </w:r>
      <w:r w:rsidR="00EE76D9">
        <w:rPr>
          <w:rFonts w:asciiTheme="minorHAnsi" w:hAnsiTheme="minorHAnsi" w:cstheme="minorHAnsi"/>
        </w:rPr>
        <w:t xml:space="preserve"> </w:t>
      </w:r>
    </w:p>
    <w:p w14:paraId="02A65FC0" w14:textId="6368CFB8" w:rsidR="008A2B51" w:rsidRDefault="008A2B51" w:rsidP="00EE76D9">
      <w:pPr>
        <w:pStyle w:val="Default"/>
        <w:ind w:left="1260"/>
        <w:rPr>
          <w:rFonts w:asciiTheme="minorHAnsi" w:hAnsiTheme="minorHAnsi" w:cstheme="minorHAnsi"/>
          <w:b/>
          <w:bCs/>
        </w:rPr>
      </w:pPr>
      <w:r w:rsidRPr="008A2B51">
        <w:rPr>
          <w:rFonts w:asciiTheme="minorHAnsi" w:hAnsiTheme="minorHAnsi" w:cstheme="minorHAnsi"/>
          <w:b/>
          <w:bCs/>
        </w:rPr>
        <w:t>Celkem 32.000,- Kč / rok</w:t>
      </w:r>
    </w:p>
    <w:p w14:paraId="46F5ABAC" w14:textId="77777777" w:rsidR="008A2B51" w:rsidRPr="008A2B51" w:rsidRDefault="008A2B51" w:rsidP="00EE76D9">
      <w:pPr>
        <w:pStyle w:val="Default"/>
        <w:ind w:left="1260"/>
        <w:rPr>
          <w:rFonts w:asciiTheme="minorHAnsi" w:hAnsiTheme="minorHAnsi" w:cstheme="minorHAnsi"/>
          <w:b/>
          <w:bCs/>
        </w:rPr>
      </w:pPr>
    </w:p>
    <w:p w14:paraId="2FEAD384" w14:textId="77777777" w:rsidR="00F66867" w:rsidRPr="00041C0E" w:rsidRDefault="00F66867" w:rsidP="00283FE3">
      <w:pPr>
        <w:pStyle w:val="Default"/>
        <w:numPr>
          <w:ilvl w:val="1"/>
          <w:numId w:val="6"/>
        </w:numPr>
        <w:tabs>
          <w:tab w:val="clear" w:pos="1440"/>
          <w:tab w:val="num" w:pos="360"/>
        </w:tabs>
        <w:ind w:left="360"/>
        <w:rPr>
          <w:rFonts w:asciiTheme="minorHAnsi" w:hAnsiTheme="minorHAnsi" w:cstheme="minorHAnsi"/>
        </w:rPr>
      </w:pPr>
      <w:r w:rsidRPr="00041C0E">
        <w:rPr>
          <w:rFonts w:asciiTheme="minorHAnsi" w:hAnsiTheme="minorHAnsi" w:cstheme="minorHAnsi"/>
        </w:rPr>
        <w:t>Grafické přílohy, fotodokumentace</w:t>
      </w:r>
    </w:p>
    <w:p w14:paraId="5EC14CC3" w14:textId="77777777" w:rsidR="00F66867" w:rsidRPr="00041C0E" w:rsidRDefault="00F66867" w:rsidP="00283FE3">
      <w:pPr>
        <w:pStyle w:val="Default"/>
        <w:numPr>
          <w:ilvl w:val="2"/>
          <w:numId w:val="2"/>
        </w:numPr>
        <w:tabs>
          <w:tab w:val="clear" w:pos="2340"/>
          <w:tab w:val="num" w:pos="1260"/>
        </w:tabs>
        <w:ind w:left="1260"/>
        <w:rPr>
          <w:rStyle w:val="Siln"/>
          <w:rFonts w:asciiTheme="minorHAnsi" w:hAnsiTheme="minorHAnsi" w:cstheme="minorHAnsi"/>
          <w:b w:val="0"/>
          <w:bCs w:val="0"/>
          <w:shd w:val="clear" w:color="auto" w:fill="FFFFFF"/>
        </w:rPr>
      </w:pPr>
      <w:r w:rsidRPr="00041C0E">
        <w:rPr>
          <w:rStyle w:val="Siln"/>
          <w:rFonts w:asciiTheme="minorHAnsi" w:hAnsiTheme="minorHAnsi" w:cstheme="minorHAnsi"/>
          <w:b w:val="0"/>
          <w:bCs w:val="0"/>
          <w:shd w:val="clear" w:color="auto" w:fill="FFFFFF"/>
        </w:rPr>
        <w:t>požadovaná dokumentace stavby musí obsahovat situaci, rozhodující půdorysy, popřípadě i dokumentaci významných konstrukčních řešení, stavebních detailů, či další dokumentaci nezbytnou pro správné hodnocení stavby.</w:t>
      </w:r>
    </w:p>
    <w:p w14:paraId="38AABE90" w14:textId="77777777" w:rsidR="00F66867" w:rsidRPr="00041C0E" w:rsidRDefault="00F66867" w:rsidP="00283FE3">
      <w:pPr>
        <w:pStyle w:val="Default"/>
        <w:numPr>
          <w:ilvl w:val="2"/>
          <w:numId w:val="2"/>
        </w:numPr>
        <w:tabs>
          <w:tab w:val="clear" w:pos="2340"/>
          <w:tab w:val="num" w:pos="1260"/>
        </w:tabs>
        <w:ind w:left="1260"/>
        <w:rPr>
          <w:rStyle w:val="Siln"/>
          <w:rFonts w:asciiTheme="minorHAnsi" w:hAnsiTheme="minorHAnsi" w:cstheme="minorHAnsi"/>
          <w:b w:val="0"/>
          <w:bCs w:val="0"/>
          <w:shd w:val="clear" w:color="auto" w:fill="FFFFFF"/>
        </w:rPr>
      </w:pPr>
      <w:r w:rsidRPr="00041C0E">
        <w:rPr>
          <w:rStyle w:val="Siln"/>
          <w:rFonts w:asciiTheme="minorHAnsi" w:hAnsiTheme="minorHAnsi" w:cstheme="minorHAnsi"/>
          <w:b w:val="0"/>
          <w:bCs w:val="0"/>
          <w:shd w:val="clear" w:color="auto" w:fill="FFFFFF"/>
        </w:rPr>
        <w:t>dále cca 5 ks fotografií, nejlépe celek i detail v rozlišení pro tiskové účely  300 dpi, formát *.jpg / *.pdf).</w:t>
      </w:r>
    </w:p>
    <w:p w14:paraId="095D7F78" w14:textId="3D848014" w:rsidR="00F66867" w:rsidRPr="00041C0E" w:rsidRDefault="00F66867" w:rsidP="00283FE3">
      <w:pPr>
        <w:pStyle w:val="Default"/>
        <w:numPr>
          <w:ilvl w:val="2"/>
          <w:numId w:val="2"/>
        </w:numPr>
        <w:tabs>
          <w:tab w:val="clear" w:pos="2340"/>
          <w:tab w:val="num" w:pos="1260"/>
        </w:tabs>
        <w:ind w:left="1260"/>
        <w:rPr>
          <w:rStyle w:val="Siln"/>
          <w:rFonts w:asciiTheme="minorHAnsi" w:hAnsiTheme="minorHAnsi" w:cstheme="minorHAnsi"/>
          <w:b w:val="0"/>
          <w:bCs w:val="0"/>
          <w:shd w:val="clear" w:color="auto" w:fill="FFFFFF"/>
        </w:rPr>
      </w:pPr>
      <w:r w:rsidRPr="00041C0E">
        <w:rPr>
          <w:rStyle w:val="Siln"/>
          <w:rFonts w:asciiTheme="minorHAnsi" w:hAnsiTheme="minorHAnsi" w:cstheme="minorHAnsi"/>
          <w:b w:val="0"/>
          <w:bCs w:val="0"/>
          <w:shd w:val="clear" w:color="auto" w:fill="FFFFFF"/>
        </w:rPr>
        <w:t>dokumentace zůstává majetkem vypisovatelů s právem publicity.</w:t>
      </w:r>
      <w:r w:rsidR="00F10DB4">
        <w:rPr>
          <w:rStyle w:val="Siln"/>
          <w:rFonts w:asciiTheme="minorHAnsi" w:hAnsiTheme="minorHAnsi" w:cstheme="minorHAnsi"/>
          <w:b w:val="0"/>
          <w:bCs w:val="0"/>
          <w:shd w:val="clear" w:color="auto" w:fill="FFFFFF"/>
        </w:rPr>
        <w:br/>
      </w:r>
    </w:p>
    <w:p w14:paraId="62EFDA4F" w14:textId="77777777" w:rsidR="00F66867" w:rsidRPr="00041C0E" w:rsidRDefault="00F66867" w:rsidP="00283FE3">
      <w:pPr>
        <w:pStyle w:val="Default"/>
        <w:numPr>
          <w:ilvl w:val="1"/>
          <w:numId w:val="6"/>
        </w:numPr>
        <w:tabs>
          <w:tab w:val="clear" w:pos="1440"/>
          <w:tab w:val="num" w:pos="360"/>
        </w:tabs>
        <w:ind w:left="360"/>
        <w:rPr>
          <w:rFonts w:asciiTheme="minorHAnsi" w:hAnsiTheme="minorHAnsi" w:cstheme="minorHAnsi"/>
        </w:rPr>
      </w:pPr>
      <w:r w:rsidRPr="00041C0E">
        <w:rPr>
          <w:rFonts w:asciiTheme="minorHAnsi" w:hAnsiTheme="minorHAnsi" w:cstheme="minorHAnsi"/>
        </w:rPr>
        <w:t>Souhlas s používáním soutěžních podkladů:</w:t>
      </w:r>
    </w:p>
    <w:p w14:paraId="2D61A416" w14:textId="13BE3F3F" w:rsidR="00386A53" w:rsidRPr="00386A53" w:rsidRDefault="00F66867" w:rsidP="00386A53">
      <w:pPr>
        <w:pStyle w:val="Default"/>
        <w:numPr>
          <w:ilvl w:val="2"/>
          <w:numId w:val="2"/>
        </w:numPr>
        <w:tabs>
          <w:tab w:val="clear" w:pos="2340"/>
          <w:tab w:val="num" w:pos="1260"/>
        </w:tabs>
        <w:ind w:left="1260"/>
        <w:rPr>
          <w:rFonts w:asciiTheme="minorHAnsi" w:hAnsiTheme="minorHAnsi" w:cstheme="minorHAnsi"/>
          <w:shd w:val="clear" w:color="auto" w:fill="FFFFFF"/>
        </w:rPr>
      </w:pPr>
      <w:r w:rsidRPr="00041C0E">
        <w:rPr>
          <w:rStyle w:val="Siln"/>
          <w:rFonts w:asciiTheme="minorHAnsi" w:hAnsiTheme="minorHAnsi" w:cstheme="minorHAnsi"/>
          <w:b w:val="0"/>
          <w:bCs w:val="0"/>
          <w:shd w:val="clear" w:color="auto" w:fill="FFFFFF"/>
        </w:rPr>
        <w:t xml:space="preserve">Přihlašovatel prohlašuje, že je oprávněn udělit jménem všech vlastníků autorsko-majetkových práv souhlas se zpracováním dodaných podkladů a zveřejněním na </w:t>
      </w:r>
      <w:hyperlink r:id="rId11" w:history="1">
        <w:r w:rsidRPr="00041C0E">
          <w:rPr>
            <w:rStyle w:val="Siln"/>
            <w:rFonts w:asciiTheme="minorHAnsi" w:hAnsiTheme="minorHAnsi" w:cstheme="minorHAnsi"/>
            <w:b w:val="0"/>
            <w:bCs w:val="0"/>
            <w:shd w:val="clear" w:color="auto" w:fill="FFFFFF"/>
          </w:rPr>
          <w:t>www.citychangers.eu/</w:t>
        </w:r>
      </w:hyperlink>
      <w:r w:rsidRPr="00041C0E">
        <w:rPr>
          <w:rStyle w:val="Siln"/>
          <w:rFonts w:asciiTheme="minorHAnsi" w:hAnsiTheme="minorHAnsi" w:cstheme="minorHAnsi"/>
          <w:b w:val="0"/>
          <w:bCs w:val="0"/>
          <w:shd w:val="clear" w:color="auto" w:fill="FFFFFF"/>
        </w:rPr>
        <w:t xml:space="preserve"> pro účely výstavy, v mediích a v dalších prezentacích a že podáním přihlášky neporušuje autorská a jiná práva třetích osob.</w:t>
      </w:r>
    </w:p>
    <w:sectPr w:rsidR="00386A53" w:rsidRPr="00386A53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F96D7" w14:textId="77777777" w:rsidR="00662A9C" w:rsidRDefault="00662A9C" w:rsidP="00B54326">
      <w:pPr>
        <w:spacing w:after="0" w:line="240" w:lineRule="auto"/>
      </w:pPr>
      <w:r>
        <w:separator/>
      </w:r>
    </w:p>
  </w:endnote>
  <w:endnote w:type="continuationSeparator" w:id="0">
    <w:p w14:paraId="5CF0E960" w14:textId="77777777" w:rsidR="00662A9C" w:rsidRDefault="00662A9C" w:rsidP="00B54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A05E5" w14:textId="77777777" w:rsidR="00662A9C" w:rsidRDefault="00662A9C" w:rsidP="00B54326">
      <w:pPr>
        <w:spacing w:after="0" w:line="240" w:lineRule="auto"/>
      </w:pPr>
      <w:r>
        <w:separator/>
      </w:r>
    </w:p>
  </w:footnote>
  <w:footnote w:type="continuationSeparator" w:id="0">
    <w:p w14:paraId="74F64701" w14:textId="77777777" w:rsidR="00662A9C" w:rsidRDefault="00662A9C" w:rsidP="00B54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B1D6F" w14:textId="1F6351EE" w:rsidR="00B54326" w:rsidRDefault="00330992" w:rsidP="00414E0E">
    <w:pPr>
      <w:pStyle w:val="Zhlav"/>
      <w:jc w:val="right"/>
    </w:pPr>
    <w:r>
      <w:rPr>
        <w:noProof/>
      </w:rPr>
      <w:drawing>
        <wp:anchor distT="0" distB="0" distL="114300" distR="114300" simplePos="0" relativeHeight="251661312" behindDoc="0" locked="0" layoutInCell="0" allowOverlap="1" wp14:anchorId="6C19A8BF" wp14:editId="55BAE64A">
          <wp:simplePos x="0" y="0"/>
          <wp:positionH relativeFrom="margin">
            <wp:posOffset>49823</wp:posOffset>
          </wp:positionH>
          <wp:positionV relativeFrom="topMargin">
            <wp:posOffset>149127</wp:posOffset>
          </wp:positionV>
          <wp:extent cx="477520" cy="702310"/>
          <wp:effectExtent l="0" t="0" r="0" b="254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3599" t="18847" r="27911" b="10390"/>
                  <a:stretch>
                    <a:fillRect/>
                  </a:stretch>
                </pic:blipFill>
                <pic:spPr bwMode="auto">
                  <a:xfrm>
                    <a:off x="0" y="0"/>
                    <a:ext cx="47752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9264" behindDoc="1" locked="0" layoutInCell="0" allowOverlap="1" wp14:anchorId="3FCF8915" wp14:editId="1C2BCBFC">
          <wp:simplePos x="0" y="0"/>
          <wp:positionH relativeFrom="page">
            <wp:posOffset>3516435</wp:posOffset>
          </wp:positionH>
          <wp:positionV relativeFrom="paragraph">
            <wp:posOffset>-449580</wp:posOffset>
          </wp:positionV>
          <wp:extent cx="3739271" cy="853511"/>
          <wp:effectExtent l="0" t="0" r="0" b="3810"/>
          <wp:wrapNone/>
          <wp:docPr id="1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0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739271" cy="8535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C5364"/>
    <w:multiLevelType w:val="hybridMultilevel"/>
    <w:tmpl w:val="D70EED8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3181400"/>
    <w:multiLevelType w:val="hybridMultilevel"/>
    <w:tmpl w:val="DFA43E0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2DB00ED"/>
    <w:multiLevelType w:val="hybridMultilevel"/>
    <w:tmpl w:val="444A401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E442411"/>
    <w:multiLevelType w:val="hybridMultilevel"/>
    <w:tmpl w:val="BAA0360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0C941D8"/>
    <w:multiLevelType w:val="hybridMultilevel"/>
    <w:tmpl w:val="21DC7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F23158"/>
    <w:multiLevelType w:val="hybridMultilevel"/>
    <w:tmpl w:val="684822F4"/>
    <w:lvl w:ilvl="0" w:tplc="0405000F">
      <w:start w:val="1"/>
      <w:numFmt w:val="decimal"/>
      <w:lvlText w:val="%1."/>
      <w:lvlJc w:val="left"/>
      <w:pPr>
        <w:ind w:left="1800" w:hanging="360"/>
      </w:p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76E86306"/>
    <w:multiLevelType w:val="hybridMultilevel"/>
    <w:tmpl w:val="733E846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BE605F0"/>
    <w:multiLevelType w:val="hybridMultilevel"/>
    <w:tmpl w:val="DB8C371A"/>
    <w:lvl w:ilvl="0" w:tplc="0405000F">
      <w:start w:val="1"/>
      <w:numFmt w:val="decimal"/>
      <w:lvlText w:val="%1."/>
      <w:lvlJc w:val="left"/>
      <w:pPr>
        <w:ind w:left="1800" w:hanging="360"/>
      </w:p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867"/>
    <w:rsid w:val="00006009"/>
    <w:rsid w:val="00041C0E"/>
    <w:rsid w:val="000A405D"/>
    <w:rsid w:val="000A4A9D"/>
    <w:rsid w:val="000D3B11"/>
    <w:rsid w:val="000F365F"/>
    <w:rsid w:val="0010188B"/>
    <w:rsid w:val="00127798"/>
    <w:rsid w:val="0013732D"/>
    <w:rsid w:val="001533E2"/>
    <w:rsid w:val="001627C3"/>
    <w:rsid w:val="001B14C0"/>
    <w:rsid w:val="001B52FB"/>
    <w:rsid w:val="001C60AA"/>
    <w:rsid w:val="00212B02"/>
    <w:rsid w:val="00222C07"/>
    <w:rsid w:val="00224B63"/>
    <w:rsid w:val="00282B97"/>
    <w:rsid w:val="00283FE3"/>
    <w:rsid w:val="002F72F4"/>
    <w:rsid w:val="00330992"/>
    <w:rsid w:val="00386A53"/>
    <w:rsid w:val="003E4BE6"/>
    <w:rsid w:val="00414E0E"/>
    <w:rsid w:val="00453E44"/>
    <w:rsid w:val="004B43DE"/>
    <w:rsid w:val="005266C4"/>
    <w:rsid w:val="00582E96"/>
    <w:rsid w:val="00586924"/>
    <w:rsid w:val="005970CC"/>
    <w:rsid w:val="005C4C90"/>
    <w:rsid w:val="005F70A3"/>
    <w:rsid w:val="00611C4E"/>
    <w:rsid w:val="006354DB"/>
    <w:rsid w:val="00662A9C"/>
    <w:rsid w:val="006646AD"/>
    <w:rsid w:val="00666761"/>
    <w:rsid w:val="006E765F"/>
    <w:rsid w:val="0070172F"/>
    <w:rsid w:val="00837F5F"/>
    <w:rsid w:val="00871033"/>
    <w:rsid w:val="00885881"/>
    <w:rsid w:val="008A2B51"/>
    <w:rsid w:val="009527C8"/>
    <w:rsid w:val="00984A89"/>
    <w:rsid w:val="009C610F"/>
    <w:rsid w:val="00A4160F"/>
    <w:rsid w:val="00AC79F4"/>
    <w:rsid w:val="00B54326"/>
    <w:rsid w:val="00B776A2"/>
    <w:rsid w:val="00BF405D"/>
    <w:rsid w:val="00C0436F"/>
    <w:rsid w:val="00C63390"/>
    <w:rsid w:val="00C80E6C"/>
    <w:rsid w:val="00CB24A0"/>
    <w:rsid w:val="00D03554"/>
    <w:rsid w:val="00D25A54"/>
    <w:rsid w:val="00D4714A"/>
    <w:rsid w:val="00DD30DD"/>
    <w:rsid w:val="00DE1AE8"/>
    <w:rsid w:val="00DF58C2"/>
    <w:rsid w:val="00E00B18"/>
    <w:rsid w:val="00E04257"/>
    <w:rsid w:val="00E32B41"/>
    <w:rsid w:val="00E54B3C"/>
    <w:rsid w:val="00E77085"/>
    <w:rsid w:val="00E8139B"/>
    <w:rsid w:val="00E91337"/>
    <w:rsid w:val="00EA31BC"/>
    <w:rsid w:val="00EA3923"/>
    <w:rsid w:val="00EC5067"/>
    <w:rsid w:val="00EE13A7"/>
    <w:rsid w:val="00EE76D9"/>
    <w:rsid w:val="00F0377D"/>
    <w:rsid w:val="00F10DB4"/>
    <w:rsid w:val="00F35964"/>
    <w:rsid w:val="00F66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6B62C"/>
  <w15:chartTrackingRefBased/>
  <w15:docId w15:val="{D3F6A969-3FEB-4D48-AF4F-636418B6A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F66867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</w:rPr>
  </w:style>
  <w:style w:type="character" w:customStyle="1" w:styleId="apple-converted-space">
    <w:name w:val="apple-converted-space"/>
    <w:basedOn w:val="Standardnpsmoodstavce"/>
    <w:rsid w:val="00F66867"/>
  </w:style>
  <w:style w:type="character" w:styleId="Siln">
    <w:name w:val="Strong"/>
    <w:qFormat/>
    <w:rsid w:val="00F66867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B54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4326"/>
  </w:style>
  <w:style w:type="paragraph" w:styleId="Zpat">
    <w:name w:val="footer"/>
    <w:basedOn w:val="Normln"/>
    <w:link w:val="ZpatChar"/>
    <w:uiPriority w:val="99"/>
    <w:unhideWhenUsed/>
    <w:rsid w:val="00B54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4326"/>
  </w:style>
  <w:style w:type="character" w:styleId="Hypertextovodkaz">
    <w:name w:val="Hyperlink"/>
    <w:basedOn w:val="Standardnpsmoodstavce"/>
    <w:uiPriority w:val="99"/>
    <w:unhideWhenUsed/>
    <w:rsid w:val="00F0377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037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udolf@grimmarch.c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itychangers.eu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1296</Words>
  <Characters>7652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Vrtalova</dc:creator>
  <cp:keywords/>
  <dc:description/>
  <cp:lastModifiedBy>Rudolf Grimm</cp:lastModifiedBy>
  <cp:revision>19</cp:revision>
  <dcterms:created xsi:type="dcterms:W3CDTF">2022-02-04T08:26:00Z</dcterms:created>
  <dcterms:modified xsi:type="dcterms:W3CDTF">2022-02-04T10:24:00Z</dcterms:modified>
</cp:coreProperties>
</file>